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4" w:rsidRDefault="00B9302F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霞山区举办基层司法行政业务培训班</w:t>
      </w:r>
    </w:p>
    <w:p w:rsidR="00B57FE4" w:rsidRDefault="00B57FE4"/>
    <w:p w:rsidR="00B57FE4" w:rsidRPr="00DA1883" w:rsidRDefault="00B9302F">
      <w:pPr>
        <w:ind w:firstLine="645"/>
        <w:jc w:val="left"/>
        <w:rPr>
          <w:rStyle w:val="a6"/>
          <w:rFonts w:ascii="仿宋_GB2312" w:eastAsia="仿宋_GB2312" w:hAnsi="仿宋_GB2312" w:cs="仿宋_GB2312" w:hint="eastAsia"/>
          <w:bCs w:val="0"/>
          <w:sz w:val="32"/>
          <w:szCs w:val="32"/>
        </w:rPr>
      </w:pPr>
      <w:r w:rsidRPr="00DA1883"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为进一步提高我区基层司法行政工作人员指导和开展人民调解、安置帮教和社区矫正工作的能力和水平</w:t>
      </w:r>
      <w:r w:rsidRPr="00DA1883">
        <w:rPr>
          <w:rFonts w:ascii="仿宋_GB2312" w:eastAsia="仿宋_GB2312" w:hint="eastAsia"/>
          <w:sz w:val="32"/>
          <w:szCs w:val="32"/>
        </w:rPr>
        <w:t>，11月24日，霞山区司法局在霞山区图书馆举办了基层司法行政业务培训班。</w:t>
      </w:r>
      <w:r w:rsidRPr="00DA1883">
        <w:rPr>
          <w:rStyle w:val="a6"/>
          <w:rFonts w:ascii="仿宋_GB2312" w:eastAsia="仿宋_GB2312" w:hAnsi="仿宋_GB2312" w:cs="仿宋_GB2312" w:hint="eastAsia"/>
          <w:b w:val="0"/>
          <w:sz w:val="32"/>
          <w:szCs w:val="32"/>
        </w:rPr>
        <w:t>各街道分管司法行政工作的领导、司法所干部、社区矫正辅助人员、专职人民调解员、街道人民调解委员会成员、行业性人民调解委员成员及村（居）人民调解员</w:t>
      </w:r>
      <w:r w:rsidRPr="00DA1883">
        <w:rPr>
          <w:rFonts w:ascii="仿宋_GB2312" w:eastAsia="仿宋_GB2312" w:hint="eastAsia"/>
          <w:sz w:val="32"/>
          <w:szCs w:val="32"/>
        </w:rPr>
        <w:t>等共80人参加了培训。</w:t>
      </w:r>
    </w:p>
    <w:p w:rsidR="00B57FE4" w:rsidRDefault="00B9302F">
      <w:r>
        <w:rPr>
          <w:noProof/>
        </w:rPr>
        <w:drawing>
          <wp:inline distT="0" distB="0" distL="0" distR="0">
            <wp:extent cx="4984750" cy="3371850"/>
            <wp:effectExtent l="19050" t="0" r="635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 t="9694" r="-64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FE4" w:rsidRDefault="00B9302F">
      <w:pPr>
        <w:jc w:val="center"/>
      </w:pPr>
      <w:r>
        <w:rPr>
          <w:rFonts w:ascii="仿宋" w:eastAsia="仿宋" w:hAnsi="仿宋" w:cs="仿宋" w:hint="eastAsia"/>
          <w:sz w:val="28"/>
          <w:szCs w:val="28"/>
        </w:rPr>
        <w:t>吴思奕局长作动员讲话</w:t>
      </w:r>
    </w:p>
    <w:p w:rsidR="00B57FE4" w:rsidRDefault="00B9302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区司法局党组书记、局长吴思奕作了动员讲话。她强调，一要思想认识，充分认识基层司法行政工作的重要性和紧迫性；二要坚持发展“枫桥经验”，充分发挥司法行政推进平</w:t>
      </w:r>
      <w:r>
        <w:rPr>
          <w:rFonts w:ascii="仿宋_GB2312" w:eastAsia="仿宋_GB2312" w:hint="eastAsia"/>
          <w:sz w:val="32"/>
          <w:szCs w:val="32"/>
        </w:rPr>
        <w:lastRenderedPageBreak/>
        <w:t>安建设工作的作用；三要夯实基层基础，不断推进司法行政队伍建设专业化。并要求大家要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珍惜机会，认真学习，结合岗位实际，深入思考，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学有所获，学有所成，学以致用。</w:t>
      </w:r>
    </w:p>
    <w:p w:rsidR="00B57FE4" w:rsidRDefault="00B57FE4"/>
    <w:p w:rsidR="00B57FE4" w:rsidRDefault="00B9302F">
      <w:r>
        <w:rPr>
          <w:noProof/>
        </w:rPr>
        <w:drawing>
          <wp:inline distT="0" distB="0" distL="0" distR="0">
            <wp:extent cx="5060950" cy="3143250"/>
            <wp:effectExtent l="19050" t="0" r="635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8" cstate="print"/>
                    <a:srcRect t="17910" r="2076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FE4" w:rsidRDefault="00B9302F">
      <w:pPr>
        <w:jc w:val="center"/>
      </w:pPr>
      <w:r>
        <w:rPr>
          <w:rFonts w:ascii="仿宋" w:eastAsia="仿宋" w:hAnsi="仿宋" w:cs="仿宋" w:hint="eastAsia"/>
          <w:sz w:val="28"/>
          <w:szCs w:val="28"/>
        </w:rPr>
        <w:t>市司法局社区矫正科副科长吴昊授课</w:t>
      </w:r>
    </w:p>
    <w:p w:rsidR="00B57FE4" w:rsidRDefault="00B9302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培训班上，首先由市司法局社区矫正管理科吴昊副科长进行授课，她围绕着社区矫正工作业务的开展情况，对《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社区矫正法在实际工作中的注意事项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》进行了解读。随后，区司法局东新司法所郑小玲所长进行了题为《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人民调解技巧及文书规范制作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》的授课，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对人民调解工作方法与技巧进行了分析讲述。</w:t>
      </w:r>
      <w:r>
        <w:rPr>
          <w:rFonts w:ascii="仿宋_GB2312" w:eastAsia="仿宋_GB2312" w:hAnsi="仿宋_GB2312" w:cs="仿宋_GB2312" w:hint="eastAsia"/>
          <w:sz w:val="32"/>
          <w:szCs w:val="32"/>
        </w:rPr>
        <w:t>授课内容</w:t>
      </w:r>
      <w:r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FFFFF"/>
        </w:rPr>
        <w:t>切合基层司法行政工作实际，具有很强的实践性与操作性，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参加培训的学员表示，通过此次培训，自己对新形势下的司法行政工作有了进一步认识，对人民调解技巧、人民调解文书的制作和相关法律法规等有了更深入的理解。</w:t>
      </w:r>
    </w:p>
    <w:p w:rsidR="00B57FE4" w:rsidRDefault="00B9302F">
      <w:pPr>
        <w:jc w:val="center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郑小玲所长</w:t>
      </w:r>
      <w:r>
        <w:rPr>
          <w:rFonts w:ascii="仿宋_GB2312" w:eastAsia="仿宋_GB2312" w:hAnsi="仿宋" w:cs="仿宋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38100</wp:posOffset>
            </wp:positionV>
            <wp:extent cx="5274310" cy="3009900"/>
            <wp:effectExtent l="19050" t="0" r="2540" b="0"/>
            <wp:wrapTight wrapText="bothSides">
              <wp:wrapPolygon edited="0">
                <wp:start x="-78" y="0"/>
                <wp:lineTo x="-78" y="21463"/>
                <wp:lineTo x="21610" y="21463"/>
                <wp:lineTo x="21610" y="0"/>
                <wp:lineTo x="-78" y="0"/>
              </wp:wrapPolygon>
            </wp:wrapTight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作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人民调解技巧及文书规范制作讲解</w:t>
      </w:r>
    </w:p>
    <w:p w:rsidR="00B57FE4" w:rsidRDefault="00B9302F">
      <w:pPr>
        <w:tabs>
          <w:tab w:val="left" w:pos="531"/>
        </w:tabs>
        <w:ind w:firstLineChars="200" w:firstLine="67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  <w:shd w:val="clear" w:color="auto" w:fill="FFFFFF"/>
        </w:rPr>
        <w:t>通过这次培训，</w:t>
      </w:r>
      <w:bookmarkStart w:id="0" w:name="_GoBack"/>
      <w:bookmarkEnd w:id="0"/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  <w:shd w:val="clear" w:color="auto" w:fill="FFFFFF"/>
        </w:rPr>
        <w:t>有利于进一步提高基层司法行政工作水平，推进全区人民调解、安置帮教和社区矫正工作再上新台阶。</w:t>
      </w:r>
    </w:p>
    <w:p w:rsidR="00B57FE4" w:rsidRDefault="00B57FE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B57FE4" w:rsidRDefault="00B57FE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B57FE4" w:rsidSect="00B57FE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1D" w:rsidRDefault="00AA6E1D" w:rsidP="00B57FE4">
      <w:r>
        <w:separator/>
      </w:r>
    </w:p>
  </w:endnote>
  <w:endnote w:type="continuationSeparator" w:id="1">
    <w:p w:rsidR="00AA6E1D" w:rsidRDefault="00AA6E1D" w:rsidP="00B57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32839"/>
      <w:docPartObj>
        <w:docPartGallery w:val="AutoText"/>
      </w:docPartObj>
    </w:sdtPr>
    <w:sdtContent>
      <w:p w:rsidR="00B57FE4" w:rsidRDefault="00052E74">
        <w:pPr>
          <w:pStyle w:val="a4"/>
          <w:jc w:val="center"/>
        </w:pPr>
        <w:r w:rsidRPr="00052E74">
          <w:fldChar w:fldCharType="begin"/>
        </w:r>
        <w:r w:rsidR="00B9302F">
          <w:instrText xml:space="preserve"> PAGE   \* MERGEFORMAT </w:instrText>
        </w:r>
        <w:r w:rsidRPr="00052E74">
          <w:fldChar w:fldCharType="separate"/>
        </w:r>
        <w:r w:rsidR="00DA1883" w:rsidRPr="00DA188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57FE4" w:rsidRDefault="00B57F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1D" w:rsidRDefault="00AA6E1D" w:rsidP="00B57FE4">
      <w:r>
        <w:separator/>
      </w:r>
    </w:p>
  </w:footnote>
  <w:footnote w:type="continuationSeparator" w:id="1">
    <w:p w:rsidR="00AA6E1D" w:rsidRDefault="00AA6E1D" w:rsidP="00B57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A6A"/>
    <w:rsid w:val="000451F9"/>
    <w:rsid w:val="00052E74"/>
    <w:rsid w:val="000D1342"/>
    <w:rsid w:val="000D3A6A"/>
    <w:rsid w:val="000F67C7"/>
    <w:rsid w:val="00171A7D"/>
    <w:rsid w:val="0018141E"/>
    <w:rsid w:val="002644FB"/>
    <w:rsid w:val="002B18FA"/>
    <w:rsid w:val="002E4379"/>
    <w:rsid w:val="002F2E6E"/>
    <w:rsid w:val="00335460"/>
    <w:rsid w:val="003C79D0"/>
    <w:rsid w:val="00423D10"/>
    <w:rsid w:val="00431F87"/>
    <w:rsid w:val="00452E8B"/>
    <w:rsid w:val="00463000"/>
    <w:rsid w:val="004B2E0F"/>
    <w:rsid w:val="0054316B"/>
    <w:rsid w:val="005435EC"/>
    <w:rsid w:val="005C534B"/>
    <w:rsid w:val="006435B4"/>
    <w:rsid w:val="006C742D"/>
    <w:rsid w:val="007538E5"/>
    <w:rsid w:val="00853382"/>
    <w:rsid w:val="00867909"/>
    <w:rsid w:val="008F6CCC"/>
    <w:rsid w:val="00900CF7"/>
    <w:rsid w:val="009271AF"/>
    <w:rsid w:val="009420C8"/>
    <w:rsid w:val="00966EE0"/>
    <w:rsid w:val="009E6691"/>
    <w:rsid w:val="00A846E6"/>
    <w:rsid w:val="00AA6E1D"/>
    <w:rsid w:val="00AA7ACA"/>
    <w:rsid w:val="00AF238A"/>
    <w:rsid w:val="00B04365"/>
    <w:rsid w:val="00B16211"/>
    <w:rsid w:val="00B214EC"/>
    <w:rsid w:val="00B30DF3"/>
    <w:rsid w:val="00B57FE4"/>
    <w:rsid w:val="00B73014"/>
    <w:rsid w:val="00B9302F"/>
    <w:rsid w:val="00BA198B"/>
    <w:rsid w:val="00C1775A"/>
    <w:rsid w:val="00C4581E"/>
    <w:rsid w:val="00C530CB"/>
    <w:rsid w:val="00C74D18"/>
    <w:rsid w:val="00C825C6"/>
    <w:rsid w:val="00C934E5"/>
    <w:rsid w:val="00C93B0B"/>
    <w:rsid w:val="00DA1883"/>
    <w:rsid w:val="00DF352B"/>
    <w:rsid w:val="00E215B5"/>
    <w:rsid w:val="00E418F4"/>
    <w:rsid w:val="00E87BE6"/>
    <w:rsid w:val="00F3190F"/>
    <w:rsid w:val="00F7165D"/>
    <w:rsid w:val="00F80F9B"/>
    <w:rsid w:val="00FC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E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7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F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57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sid w:val="00B57FE4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B57F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F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7FE4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李艳清</dc:creator>
  <cp:lastModifiedBy>李艳清</cp:lastModifiedBy>
  <cp:revision>121</cp:revision>
  <dcterms:created xsi:type="dcterms:W3CDTF">2020-11-25T07:41:00Z</dcterms:created>
  <dcterms:modified xsi:type="dcterms:W3CDTF">2020-11-26T08:59:00Z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