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湛环建霞〔20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rPr>
          <w:rFonts w:hint="eastAsia" w:ascii="仿宋_GB2312" w:eastAsia="仿宋_GB2312"/>
          <w:sz w:val="32"/>
          <w:szCs w:val="20"/>
        </w:rPr>
      </w:pP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关于南国药业新建研发仓储一体化项目环境影响报告表的批复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广东南国药业有限公司：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你单位报批的《南国药业新建研发仓储一体化项目环境影响报告表》（以下简称“报告表”）等材料收悉。经研究，批复如下：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(立项部门：湛江市霞山区发展和改革局，备案编号:2020-440803-27-03-017003)</w:t>
      </w:r>
      <w:r>
        <w:rPr>
          <w:rFonts w:hint="eastAsia" w:ascii="仿宋" w:hAnsi="仿宋" w:eastAsia="仿宋" w:cs="仿宋"/>
          <w:sz w:val="32"/>
          <w:szCs w:val="32"/>
        </w:rPr>
        <w:t>位于湛江市霞山区华港小区内华夏大道与华港路交叉口以东，中心位置地理坐标E110.352258°，N21.201817°。项目占地面积19527.20m2，建筑面积11205.55m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设内容主要为2栋厂房（内设生产车间、研发基地及办公室）、消防水泵房、安保休息室、配电房及发电机房等，不设地下室。项目主要从事新药研发、医用消毒剂及药用包装材料的生产与仓储，年生产双氧水消毒剂2200万瓶、乳酸依沙吖啶消毒剂700万瓶、口服固体高密度聚乙烯瓶1820万套、外用液体高密度聚乙烯瓶2420万套、外用液体低密度聚乙烯瓶200万套、口服液体高密度聚乙烯瓶3亿支、口服液体聚丙烯瓶160万套、口服液体聚酯瓶2330万套。该项目总投资13400万元，其中环保投资185万元，环保投资占总投资比例为1.38%。项目拟定员工150人，均不在厂内食宿。全年工作300天，单班制，每班8小时。</w:t>
      </w:r>
    </w:p>
    <w:p>
      <w:pPr>
        <w:numPr>
          <w:ilvl w:val="0"/>
          <w:numId w:val="1"/>
        </w:num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的评价结论及湛江市环境科学研究所《关于南国药业新建研发仓储一体化项目环境影响报告表的评估意见》（湛环技评表〔20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号），在全面落实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的审查，你公司应按照报告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内容组织实施。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三、项目建设和运营中还应重点做好以下工作：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建设必须严格执行配套环境保护设施与主体工程同时设计、同时施工、同时投产使用的环境保护“三同时”制度。项目竣工后，建设单位须按规定程序自主开展建设项目竣工环境保护验收，验收合格后方可正式投入生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）该项目生产过程产生的固体废物须严格按照有关规范管理，做好储存场所的防渗防漏措施，不能随意堆放，如实记录产生固体废物的种类、数量、利用、贮存、处置、流向等信息，存档备查。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）该项目须加强各类危险废物的管理。1.严格按照《危险废物贮存污染控制标准》（GB18597-2001及其2013年修改单）中的相关规定设计建设危险废物暂存间，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防雨、防渗、防风、防晒、防漏等要求，并设置截留沟；2.危险废物须交由有资质的单位进行安全处置；3.建立危险废物管理台账，存档备查。</w:t>
      </w:r>
    </w:p>
    <w:p>
      <w:pPr>
        <w:spacing w:line="600" w:lineRule="exact"/>
        <w:ind w:firstLine="566" w:firstLineChars="177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项目实验室有组织排放的有机废气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《制药工业大气污染物排放标准》（GB37823-2019）表1排放限值要求，实验室无组织排放的有机废气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《制药工业大气污染物排放标准》（GB37823-2019）表C.1中无组织排放限值要求，注塑工序有组织排放的非甲烷总烃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《合成树脂工业污染物排放标准》（GB31572-2015）表4排放限值要求，厂界无组织排放的非甲烷总烃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《合成树脂工业污染物排放标准》（GB31572-2015）表9企业边界大气污染物浓度限值要求，厂区内无组织排放非甲烷总烃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《挥发性有机物无组织排放控制标准》（GB37822-2019）表A.1中排放限值要求，备用发电机尾气、锅炉废气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广东省《锅炉大气污染物排放标准》（DB44/765-2019）新建燃油锅炉标准，污水处理站恶臭气体NH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、H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S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《恶臭污染物排放标准》（GB14554-93）中新扩改建二级标准要求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项目废水执行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广东省《水污染物排放限值》（DB44/26-2001）第二时段一级标准和霞山水质净化厂进水标准的较严值，经市政污水管网排至霞山水质净化厂进行深度处理；项目厂界噪声均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《工业企业厂界环境噪声排放标准》（GB12348-2008）3类标准。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）有关污染物总量控制指标须严格按照生态环境部门核定的执行。</w:t>
      </w:r>
    </w:p>
    <w:p>
      <w:pPr>
        <w:spacing w:line="600" w:lineRule="exact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、若项目的性质、规模、地点、生产工艺或者防治污染的措施发生重大变动，应重新报批项目的环境影响评价文件。</w:t>
      </w:r>
    </w:p>
    <w:p>
      <w:pPr>
        <w:rPr>
          <w:rFonts w:hint="eastAsia" w:ascii="仿宋" w:hAnsi="仿宋" w:eastAsia="仿宋" w:cs="仿宋"/>
        </w:rPr>
      </w:pPr>
    </w:p>
    <w:p>
      <w:pPr>
        <w:pStyle w:val="4"/>
        <w:rPr>
          <w:rFonts w:hint="eastAsia" w:ascii="仿宋" w:hAnsi="仿宋" w:eastAsia="仿宋" w:cs="仿宋"/>
        </w:rPr>
      </w:pPr>
    </w:p>
    <w:p>
      <w:pPr>
        <w:pStyle w:val="4"/>
        <w:rPr>
          <w:rFonts w:hint="eastAsia" w:ascii="仿宋" w:hAnsi="仿宋" w:eastAsia="仿宋" w:cs="仿宋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29" w:rightChars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湛江市生态环境局霞山分局</w:t>
      </w:r>
    </w:p>
    <w:p>
      <w:pPr>
        <w:ind w:left="4469" w:leftChars="2128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年4月1日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C89ABA"/>
    <w:multiLevelType w:val="singleLevel"/>
    <w:tmpl w:val="F4C89A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7D"/>
    <w:rsid w:val="0005552C"/>
    <w:rsid w:val="000F2D8C"/>
    <w:rsid w:val="000F3A7F"/>
    <w:rsid w:val="0014250C"/>
    <w:rsid w:val="001E0451"/>
    <w:rsid w:val="001E4738"/>
    <w:rsid w:val="0022269B"/>
    <w:rsid w:val="00222930"/>
    <w:rsid w:val="00227B17"/>
    <w:rsid w:val="0027790E"/>
    <w:rsid w:val="003B68A5"/>
    <w:rsid w:val="00401210"/>
    <w:rsid w:val="00422F2D"/>
    <w:rsid w:val="004C5BAF"/>
    <w:rsid w:val="00543BD7"/>
    <w:rsid w:val="005D36FB"/>
    <w:rsid w:val="00634111"/>
    <w:rsid w:val="006E225C"/>
    <w:rsid w:val="006F5D6F"/>
    <w:rsid w:val="00766A7D"/>
    <w:rsid w:val="00773639"/>
    <w:rsid w:val="00793BD3"/>
    <w:rsid w:val="007F2985"/>
    <w:rsid w:val="007F2AE6"/>
    <w:rsid w:val="007F434C"/>
    <w:rsid w:val="00823816"/>
    <w:rsid w:val="00891538"/>
    <w:rsid w:val="008E341F"/>
    <w:rsid w:val="00903D3B"/>
    <w:rsid w:val="0096014C"/>
    <w:rsid w:val="009671ED"/>
    <w:rsid w:val="009E5FFD"/>
    <w:rsid w:val="00A87A6E"/>
    <w:rsid w:val="00B67E72"/>
    <w:rsid w:val="00BB5ECF"/>
    <w:rsid w:val="00BE55BA"/>
    <w:rsid w:val="00C00CBA"/>
    <w:rsid w:val="00CA18AB"/>
    <w:rsid w:val="00CD7503"/>
    <w:rsid w:val="00D85488"/>
    <w:rsid w:val="00DB2F5A"/>
    <w:rsid w:val="00DF0E2E"/>
    <w:rsid w:val="00E64860"/>
    <w:rsid w:val="00EE15E9"/>
    <w:rsid w:val="00EE5BFF"/>
    <w:rsid w:val="00F85EA1"/>
    <w:rsid w:val="00FB008A"/>
    <w:rsid w:val="0B187C8B"/>
    <w:rsid w:val="0EE7640C"/>
    <w:rsid w:val="10C65629"/>
    <w:rsid w:val="13E8376E"/>
    <w:rsid w:val="25776CA5"/>
    <w:rsid w:val="273A6757"/>
    <w:rsid w:val="32BD0017"/>
    <w:rsid w:val="3BEE10C4"/>
    <w:rsid w:val="3C7618A7"/>
    <w:rsid w:val="42495F0B"/>
    <w:rsid w:val="45986459"/>
    <w:rsid w:val="513B5092"/>
    <w:rsid w:val="581466B3"/>
    <w:rsid w:val="5BD173A4"/>
    <w:rsid w:val="5CDE636C"/>
    <w:rsid w:val="68360B26"/>
    <w:rsid w:val="6A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99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default" w:ascii="Calibri" w:hAnsi="Calibri" w:eastAsia="宋体" w:cs="Times New Roman"/>
      <w:kern w:val="0"/>
      <w:sz w:val="21"/>
      <w:szCs w:val="22"/>
      <w:lang w:val="en-US" w:eastAsia="zh-CN" w:bidi="ar"/>
    </w:r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5">
    <w:name w:val="toc 2"/>
    <w:basedOn w:val="1"/>
    <w:next w:val="1"/>
    <w:qFormat/>
    <w:uiPriority w:val="0"/>
    <w:pPr>
      <w:widowControl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customStyle="1" w:styleId="8">
    <w:name w:val="Default"/>
    <w:basedOn w:val="9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10">
    <w:name w:val="样式35"/>
    <w:basedOn w:val="11"/>
    <w:next w:val="15"/>
    <w:qFormat/>
    <w:uiPriority w:val="0"/>
    <w:pPr>
      <w:tabs>
        <w:tab w:val="left" w:pos="0"/>
        <w:tab w:val="left" w:pos="360"/>
        <w:tab w:val="left" w:pos="540"/>
        <w:tab w:val="left" w:pos="567"/>
      </w:tabs>
      <w:spacing w:line="312" w:lineRule="auto"/>
      <w:ind w:firstLine="567"/>
    </w:pPr>
    <w:rPr>
      <w:rFonts w:ascii="宋体"/>
    </w:rPr>
  </w:style>
  <w:style w:type="paragraph" w:customStyle="1" w:styleId="11">
    <w:name w:val="样式26"/>
    <w:basedOn w:val="12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12">
    <w:name w:val="样式21"/>
    <w:basedOn w:val="13"/>
    <w:qFormat/>
    <w:uiPriority w:val="0"/>
    <w:pPr>
      <w:tabs>
        <w:tab w:val="left" w:pos="360"/>
        <w:tab w:val="left" w:pos="567"/>
      </w:tabs>
      <w:spacing w:before="120" w:beforeLines="0" w:after="120" w:afterLines="0"/>
      <w:ind w:hanging="992"/>
    </w:pPr>
    <w:rPr>
      <w:kern w:val="0"/>
    </w:rPr>
  </w:style>
  <w:style w:type="paragraph" w:customStyle="1" w:styleId="13">
    <w:name w:val="样式5"/>
    <w:basedOn w:val="14"/>
    <w:qFormat/>
    <w:uiPriority w:val="0"/>
    <w:pPr>
      <w:tabs>
        <w:tab w:val="left" w:pos="360"/>
        <w:tab w:val="left" w:pos="567"/>
      </w:tabs>
      <w:ind w:hanging="567" w:firstLineChars="0"/>
    </w:pPr>
    <w:rPr>
      <w:rFonts w:cs="Times New Roman"/>
    </w:rPr>
  </w:style>
  <w:style w:type="paragraph" w:customStyle="1" w:styleId="14">
    <w:name w:val="样式12"/>
    <w:basedOn w:val="1"/>
    <w:qFormat/>
    <w:uiPriority w:val="0"/>
    <w:pPr>
      <w:keepNext/>
      <w:keepLines/>
      <w:tabs>
        <w:tab w:val="left" w:pos="360"/>
      </w:tabs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15">
    <w:name w:val="font6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10</TotalTime>
  <ScaleCrop>false</ScaleCrop>
  <LinksUpToDate>false</LinksUpToDate>
  <CharactersWithSpaces>590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2019-07-04T02:06:00Z</dcterms:created>
  <dc:creator>332394983@qq.com</dc:creator>
  <cp:lastModifiedBy>sghnc</cp:lastModifiedBy>
  <cp:lastPrinted>2020-01-15T01:10:00Z</cp:lastPrinted>
  <dcterms:modified xsi:type="dcterms:W3CDTF">2021-04-15T09:16:46Z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