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w:t>
      </w:r>
      <w:r>
        <w:rPr>
          <w:rFonts w:hint="eastAsia" w:ascii="黑体" w:eastAsia="黑体"/>
          <w:sz w:val="44"/>
          <w:szCs w:val="44"/>
          <w:lang w:val="en-US" w:eastAsia="zh-CN"/>
        </w:rPr>
        <w:t>7</w:t>
      </w:r>
      <w:r>
        <w:rPr>
          <w:rFonts w:hint="eastAsia" w:ascii="黑体" w:eastAsia="黑体"/>
          <w:sz w:val="44"/>
          <w:szCs w:val="44"/>
        </w:rPr>
        <w:t>年</w:t>
      </w:r>
      <w:r>
        <w:rPr>
          <w:rFonts w:hint="eastAsia" w:ascii="黑体" w:eastAsia="黑体"/>
          <w:sz w:val="44"/>
          <w:szCs w:val="44"/>
          <w:lang w:val="en-US" w:eastAsia="zh-CN"/>
        </w:rPr>
        <w:t>11</w:t>
      </w:r>
      <w:r>
        <w:rPr>
          <w:rFonts w:hint="eastAsia" w:ascii="黑体" w:eastAsia="黑体"/>
          <w:sz w:val="44"/>
          <w:szCs w:val="44"/>
        </w:rPr>
        <w:t>月）</w:t>
      </w:r>
    </w:p>
    <w:p/>
    <w:tbl>
      <w:tblPr>
        <w:tblStyle w:val="6"/>
        <w:tblW w:w="15004"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93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937" w:type="dxa"/>
            <w:vAlign w:val="center"/>
          </w:tcPr>
          <w:p>
            <w:pPr>
              <w:spacing w:line="500" w:lineRule="exact"/>
              <w:jc w:val="center"/>
              <w:rPr>
                <w:b/>
                <w:bCs/>
                <w:sz w:val="24"/>
              </w:rPr>
            </w:pPr>
            <w:r>
              <w:rPr>
                <w:rFonts w:hint="eastAsia"/>
                <w:b/>
                <w:bCs/>
                <w:sz w:val="24"/>
              </w:rPr>
              <w:t>作出处罚的机关名称和日期</w:t>
            </w:r>
          </w:p>
        </w:tc>
        <w:tc>
          <w:tcPr>
            <w:tcW w:w="617"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1</w:t>
            </w:r>
          </w:p>
        </w:tc>
        <w:tc>
          <w:tcPr>
            <w:tcW w:w="162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湛霞食药监药罚〔2017〕044号</w:t>
            </w:r>
          </w:p>
        </w:tc>
        <w:tc>
          <w:tcPr>
            <w:tcW w:w="1575"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湛江霞山官善韬口腔诊所从不具有药品生产经营资格企业购进药品案</w:t>
            </w:r>
          </w:p>
        </w:tc>
        <w:tc>
          <w:tcPr>
            <w:tcW w:w="15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宋体" w:hAnsi="宋体" w:eastAsia="宋体" w:cs="宋体"/>
                <w:i w:val="0"/>
                <w:color w:val="000000"/>
                <w:kern w:val="0"/>
                <w:sz w:val="24"/>
                <w:szCs w:val="24"/>
                <w:u w:val="none"/>
                <w:lang w:val="en-US" w:eastAsia="zh-CN" w:bidi="ar"/>
              </w:rPr>
              <w:t>湛江霞山官善韬口腔诊所</w:t>
            </w:r>
          </w:p>
        </w:tc>
        <w:tc>
          <w:tcPr>
            <w:tcW w:w="1323"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官善韬</w:t>
            </w:r>
          </w:p>
        </w:tc>
        <w:tc>
          <w:tcPr>
            <w:tcW w:w="150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当事人从不具有药品生产经营资格企业购进药品</w:t>
            </w:r>
          </w:p>
        </w:tc>
        <w:tc>
          <w:tcPr>
            <w:tcW w:w="180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依据《中华人民共和国药品管理法》第七十九条的规定进行处罚，违反了《中华人民共和国药品管理法》第三十四条的规定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2017年11月1日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2</w:t>
            </w:r>
          </w:p>
        </w:tc>
        <w:tc>
          <w:tcPr>
            <w:tcW w:w="162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湛霞食药监药罚〔2017〕038号</w:t>
            </w:r>
          </w:p>
        </w:tc>
        <w:tc>
          <w:tcPr>
            <w:tcW w:w="1575"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霞山区建设办南柳村卫生站从不具有药品生产经营资格企业购进药品案</w:t>
            </w:r>
          </w:p>
        </w:tc>
        <w:tc>
          <w:tcPr>
            <w:tcW w:w="152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霞山区建设办南柳村卫生站</w:t>
            </w:r>
          </w:p>
        </w:tc>
        <w:tc>
          <w:tcPr>
            <w:tcW w:w="1323"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谢湛均</w:t>
            </w:r>
          </w:p>
        </w:tc>
        <w:tc>
          <w:tcPr>
            <w:tcW w:w="150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当事人从不具有药品生产经营资格企业购进药品</w:t>
            </w:r>
          </w:p>
        </w:tc>
        <w:tc>
          <w:tcPr>
            <w:tcW w:w="180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依据《中华人民共和国药品管理法》第七十九条的规定进行处罚，违反了《中华人民共和国药品管理法》第三十四条的规定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2017年10月26日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3</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1"/>
                <w:szCs w:val="21"/>
                <w:u w:val="none"/>
                <w:lang w:val="en-US" w:eastAsia="zh-CN" w:bidi="ar"/>
              </w:rPr>
              <w:t>湛霞食药监妆罚〔2017〕006号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湛江市霞山区昌彬理发用具店销售不符合国家化妆品卫生标准的化妆品案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湛江市霞山区昌彬理发用具店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李亚仁</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当事人销售不符合国家化妆品卫生标准的化妆品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依据《化妆品卫生监督条例》第二十七条的规定进行处罚，违反了《化妆品卫生监督条例》第二十七条禁止性规定进行处罚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4</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1"/>
                <w:szCs w:val="21"/>
                <w:u w:val="none"/>
                <w:lang w:val="en-US" w:eastAsia="zh-CN" w:bidi="ar"/>
              </w:rPr>
              <w:t>湛霞食药监食罚〔2017〕019号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湛江市霞山区腾来酒坊经营无标签标识的散装食品案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湛江市霞山区腾来酒坊</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林国来</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当事人经营无标签标识的散装食品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依据《中华人民共和国食品安全法》第一百二十五条第一款第（二）项的规定进行处罚，违反了《中华人民共和国食品安全法》第六十八条的规定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5</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1"/>
                <w:szCs w:val="21"/>
                <w:u w:val="none"/>
                <w:lang w:val="en-US" w:eastAsia="zh-CN" w:bidi="ar"/>
              </w:rPr>
              <w:t>湛霞食药监药罚〔2017〕042号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湛江霞山惠耀诊所从不具有药品生产经营资格企业购进药品案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湛江霞山惠耀诊所</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陈惠耀</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当事人从不具有药品生产经营资格企业购进药品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依据《中华人民共和国药品管理法》第七十九条的规定进行处罚，违反了《中华人民共和国药品管理法》第三十四条的规定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2017年11月9日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6</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1"/>
                <w:szCs w:val="21"/>
                <w:u w:val="none"/>
                <w:lang w:val="en-US" w:eastAsia="zh-CN" w:bidi="ar"/>
              </w:rPr>
              <w:t>湛霞食药监药罚〔2017〕043号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湛江市霞山区谢家药店从不具有药品生产经营资格企业购进药品案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湛江市霞山区谢家药店</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郑观娣</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当事人从不具有药品声场经营资格的企业购进药品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依据《中华人民共和国药品管理法》第七十九条的规定进行处罚，违反了《中华人民共和国药品管理法》第三十四条的规定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2017年11月14日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7</w:t>
            </w:r>
          </w:p>
        </w:tc>
        <w:tc>
          <w:tcPr>
            <w:tcW w:w="1627"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1"/>
                <w:szCs w:val="21"/>
                <w:u w:val="none"/>
                <w:lang w:val="en-US" w:eastAsia="zh-CN" w:bidi="ar"/>
              </w:rPr>
              <w:t>湛霞食药监妆罚〔2017〕005号</w:t>
            </w:r>
          </w:p>
        </w:tc>
        <w:tc>
          <w:tcPr>
            <w:tcW w:w="1575"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黄日生销售超过有效期化妆品案</w:t>
            </w:r>
          </w:p>
        </w:tc>
        <w:tc>
          <w:tcPr>
            <w:tcW w:w="1520"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黄日生</w:t>
            </w:r>
          </w:p>
        </w:tc>
        <w:tc>
          <w:tcPr>
            <w:tcW w:w="1323"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黄日生</w:t>
            </w:r>
          </w:p>
        </w:tc>
        <w:tc>
          <w:tcPr>
            <w:tcW w:w="1507" w:type="dxa"/>
            <w:vAlign w:val="center"/>
          </w:tcPr>
          <w:p>
            <w:pPr>
              <w:keepNext w:val="0"/>
              <w:keepLines w:val="0"/>
              <w:widowControl/>
              <w:suppressLineNumbers w:val="0"/>
              <w:jc w:val="center"/>
              <w:textAlignment w:val="center"/>
              <w:rPr>
                <w:rFonts w:hint="eastAsia" w:ascii="宋体" w:hAnsi="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当事人销售超过有效期的化妆品</w:t>
            </w:r>
          </w:p>
        </w:tc>
        <w:tc>
          <w:tcPr>
            <w:tcW w:w="1800" w:type="dxa"/>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依据《化妆品卫生监督条例》第二十八条第一款的规定进行处罚，违反了《化妆品卫生监督条例》第十三条第（五）项的规定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2017年11月17日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5F46"/>
    <w:rsid w:val="00053B9F"/>
    <w:rsid w:val="00072E1A"/>
    <w:rsid w:val="00090E70"/>
    <w:rsid w:val="00226BAA"/>
    <w:rsid w:val="002B169C"/>
    <w:rsid w:val="00303AE6"/>
    <w:rsid w:val="003542D9"/>
    <w:rsid w:val="003C1B48"/>
    <w:rsid w:val="00485632"/>
    <w:rsid w:val="00536F94"/>
    <w:rsid w:val="005517F8"/>
    <w:rsid w:val="0060046B"/>
    <w:rsid w:val="006410B7"/>
    <w:rsid w:val="006A2C0E"/>
    <w:rsid w:val="00724CF8"/>
    <w:rsid w:val="00747BEA"/>
    <w:rsid w:val="007E1E50"/>
    <w:rsid w:val="00827AA8"/>
    <w:rsid w:val="0087389B"/>
    <w:rsid w:val="008B62A7"/>
    <w:rsid w:val="008C1E9A"/>
    <w:rsid w:val="00995774"/>
    <w:rsid w:val="00A97305"/>
    <w:rsid w:val="00B42866"/>
    <w:rsid w:val="00C66CEF"/>
    <w:rsid w:val="00D66E01"/>
    <w:rsid w:val="00DB3E32"/>
    <w:rsid w:val="00F207C1"/>
    <w:rsid w:val="00F252A0"/>
    <w:rsid w:val="00FC2E8A"/>
    <w:rsid w:val="099F2E13"/>
    <w:rsid w:val="0C3B3928"/>
    <w:rsid w:val="0D4C32E2"/>
    <w:rsid w:val="0DBD6180"/>
    <w:rsid w:val="0E0C0A6A"/>
    <w:rsid w:val="0EB568F3"/>
    <w:rsid w:val="0F3F25AF"/>
    <w:rsid w:val="0F4E6082"/>
    <w:rsid w:val="0FAC2208"/>
    <w:rsid w:val="17FB2A21"/>
    <w:rsid w:val="198B495B"/>
    <w:rsid w:val="1D0E66FE"/>
    <w:rsid w:val="1F3D657A"/>
    <w:rsid w:val="1F92591B"/>
    <w:rsid w:val="216D5D60"/>
    <w:rsid w:val="2A214F44"/>
    <w:rsid w:val="2B0D7248"/>
    <w:rsid w:val="2C5D0CD0"/>
    <w:rsid w:val="2DC6683A"/>
    <w:rsid w:val="2F0E008D"/>
    <w:rsid w:val="325B30B3"/>
    <w:rsid w:val="32B346F4"/>
    <w:rsid w:val="330E5B6F"/>
    <w:rsid w:val="388772C7"/>
    <w:rsid w:val="38ED3035"/>
    <w:rsid w:val="39A21980"/>
    <w:rsid w:val="3EB24E65"/>
    <w:rsid w:val="433C5D5F"/>
    <w:rsid w:val="45730CA9"/>
    <w:rsid w:val="47145433"/>
    <w:rsid w:val="48FE0E21"/>
    <w:rsid w:val="534A14F4"/>
    <w:rsid w:val="546D192A"/>
    <w:rsid w:val="54DF2F73"/>
    <w:rsid w:val="54FC3DE7"/>
    <w:rsid w:val="569B53A6"/>
    <w:rsid w:val="56ED7211"/>
    <w:rsid w:val="5A0438DC"/>
    <w:rsid w:val="5D4B0B1D"/>
    <w:rsid w:val="6419103B"/>
    <w:rsid w:val="680B317B"/>
    <w:rsid w:val="695313E7"/>
    <w:rsid w:val="6B093DD9"/>
    <w:rsid w:val="6E5F11D6"/>
    <w:rsid w:val="72DB5755"/>
    <w:rsid w:val="761104DE"/>
    <w:rsid w:val="7A3C0F1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342</Words>
  <Characters>1950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Lenovo</cp:lastModifiedBy>
  <dcterms:modified xsi:type="dcterms:W3CDTF">2017-11-23T03:21:56Z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