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eastAsia="黑体"/>
          <w:sz w:val="44"/>
          <w:szCs w:val="44"/>
        </w:rPr>
        <w:t>湛江市霞山区食品药品监督管理局行政处罚信息公开表（</w:t>
      </w:r>
      <w:r>
        <w:rPr>
          <w:rFonts w:ascii="黑体" w:eastAsia="黑体"/>
          <w:sz w:val="44"/>
          <w:szCs w:val="44"/>
        </w:rPr>
        <w:t>201</w:t>
      </w:r>
      <w:r>
        <w:rPr>
          <w:rFonts w:hint="eastAsia" w:ascii="黑体" w:eastAsia="黑体"/>
          <w:sz w:val="44"/>
          <w:szCs w:val="44"/>
          <w:lang w:val="en-US" w:eastAsia="zh-CN"/>
        </w:rPr>
        <w:t>7</w:t>
      </w:r>
      <w:r>
        <w:rPr>
          <w:rFonts w:hint="eastAsia" w:ascii="黑体" w:eastAsia="黑体"/>
          <w:sz w:val="44"/>
          <w:szCs w:val="44"/>
        </w:rPr>
        <w:t>年</w:t>
      </w:r>
      <w:r>
        <w:rPr>
          <w:rFonts w:hint="eastAsia" w:ascii="黑体" w:eastAsia="黑体"/>
          <w:sz w:val="44"/>
          <w:szCs w:val="44"/>
          <w:lang w:val="en-US" w:eastAsia="zh-CN"/>
        </w:rPr>
        <w:t>10</w:t>
      </w:r>
      <w:r>
        <w:rPr>
          <w:rFonts w:hint="eastAsia" w:ascii="黑体" w:eastAsia="黑体"/>
          <w:sz w:val="44"/>
          <w:szCs w:val="44"/>
        </w:rPr>
        <w:t>月）</w:t>
      </w:r>
    </w:p>
    <w:p/>
    <w:tbl>
      <w:tblPr>
        <w:tblStyle w:val="6"/>
        <w:tblW w:w="15004" w:type="dxa"/>
        <w:tblInd w:w="-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627"/>
        <w:gridCol w:w="1575"/>
        <w:gridCol w:w="1520"/>
        <w:gridCol w:w="1323"/>
        <w:gridCol w:w="1208"/>
        <w:gridCol w:w="1507"/>
        <w:gridCol w:w="1800"/>
        <w:gridCol w:w="1320"/>
        <w:gridCol w:w="1937"/>
        <w:gridCol w:w="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5" w:hRule="exact"/>
        </w:trPr>
        <w:tc>
          <w:tcPr>
            <w:tcW w:w="570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</w:t>
            </w:r>
          </w:p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号</w:t>
            </w:r>
          </w:p>
        </w:tc>
        <w:tc>
          <w:tcPr>
            <w:tcW w:w="1627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行政处罚决定文号</w:t>
            </w:r>
          </w:p>
        </w:tc>
        <w:tc>
          <w:tcPr>
            <w:tcW w:w="1575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案件</w:t>
            </w:r>
          </w:p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名称</w:t>
            </w:r>
          </w:p>
        </w:tc>
        <w:tc>
          <w:tcPr>
            <w:tcW w:w="1520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违法企业名称或违法自然人姓名</w:t>
            </w:r>
          </w:p>
        </w:tc>
        <w:tc>
          <w:tcPr>
            <w:tcW w:w="1323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违法企业组织机构代码</w:t>
            </w:r>
          </w:p>
        </w:tc>
        <w:tc>
          <w:tcPr>
            <w:tcW w:w="1208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法定代表人姓名</w:t>
            </w:r>
          </w:p>
        </w:tc>
        <w:tc>
          <w:tcPr>
            <w:tcW w:w="1507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主要违法事实</w:t>
            </w:r>
          </w:p>
        </w:tc>
        <w:tc>
          <w:tcPr>
            <w:tcW w:w="1800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行政处罚的种类和依据</w:t>
            </w:r>
          </w:p>
        </w:tc>
        <w:tc>
          <w:tcPr>
            <w:tcW w:w="1320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行政处罚的履行方式</w:t>
            </w:r>
          </w:p>
        </w:tc>
        <w:tc>
          <w:tcPr>
            <w:tcW w:w="1937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作出处罚的机关名称和日期</w:t>
            </w:r>
          </w:p>
        </w:tc>
        <w:tc>
          <w:tcPr>
            <w:tcW w:w="617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</w:p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4" w:hRule="exact"/>
        </w:trPr>
        <w:tc>
          <w:tcPr>
            <w:tcW w:w="5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湛霞食药监食罚〔2017〕062号</w:t>
            </w:r>
          </w:p>
        </w:tc>
        <w:tc>
          <w:tcPr>
            <w:tcW w:w="157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湛江市霞山区林裕副食店经营无标签标识的散装食品案</w:t>
            </w:r>
          </w:p>
        </w:tc>
        <w:tc>
          <w:tcPr>
            <w:tcW w:w="152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湛江市霞山区林裕副食店</w:t>
            </w:r>
          </w:p>
        </w:tc>
        <w:tc>
          <w:tcPr>
            <w:tcW w:w="1323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bookmarkStart w:id="0" w:name="_GoBack"/>
            <w:bookmarkEnd w:id="0"/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林裕</w:t>
            </w:r>
          </w:p>
        </w:tc>
        <w:tc>
          <w:tcPr>
            <w:tcW w:w="150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当事人经营无标签标识的散装食品</w:t>
            </w:r>
          </w:p>
        </w:tc>
        <w:tc>
          <w:tcPr>
            <w:tcW w:w="180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依据《中华人民共和国食品安全法》第一百二十五条第一款第（二）项的规定进行处罚，违反了《中华人民共和国食品安全法》第六十八条的规定</w:t>
            </w:r>
          </w:p>
        </w:tc>
        <w:tc>
          <w:tcPr>
            <w:tcW w:w="132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自动履行</w:t>
            </w: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湛江市霞山区食品药品监督管理局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2017年9月26日</w:t>
            </w:r>
          </w:p>
        </w:tc>
        <w:tc>
          <w:tcPr>
            <w:tcW w:w="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4" w:hRule="exact"/>
        </w:trPr>
        <w:tc>
          <w:tcPr>
            <w:tcW w:w="5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湛霞食药监食罚〔2017〕029号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湛江市霞山区尚好嘉幼儿园食堂经营无标签标识的预包装食品案</w:t>
            </w:r>
          </w:p>
        </w:tc>
        <w:tc>
          <w:tcPr>
            <w:tcW w:w="15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湛江市霞山区尚好嘉幼儿园食堂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石波</w:t>
            </w:r>
          </w:p>
        </w:tc>
        <w:tc>
          <w:tcPr>
            <w:tcW w:w="1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当事人经营无标签标识的预包装食品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依据《中华人民共和国食品安全法》第一百二十五条第一款第（二）项的规定进行处罚，违反了《中华人民共和国食品安全法》第三十四条第（十一）项的规定</w:t>
            </w:r>
          </w:p>
        </w:tc>
        <w:tc>
          <w:tcPr>
            <w:tcW w:w="132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自动履行</w:t>
            </w: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湛江市霞山区食品药品监督管理2017年10月11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  <w:tc>
          <w:tcPr>
            <w:tcW w:w="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4" w:hRule="exact"/>
        </w:trPr>
        <w:tc>
          <w:tcPr>
            <w:tcW w:w="5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湛霞食药监药罚〔2017〕036号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湛江市霞山区灵仙药店超范围经营必须凭处方销售的药品案</w:t>
            </w:r>
          </w:p>
        </w:tc>
        <w:tc>
          <w:tcPr>
            <w:tcW w:w="15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湛江市霞山区灵仙药店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林永权</w:t>
            </w:r>
          </w:p>
        </w:tc>
        <w:tc>
          <w:tcPr>
            <w:tcW w:w="1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当事人超范围经营必须凭处方销售的药品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依据《药品流通监督管理办法》第三十二条第（四）项“有下列情形之一的，依照《药品管理法》第七十三条（修正后为第七十二条）规定，没收违法销售的药品和违法所得，并处违法销售的药品货值金额二倍以上五倍以下的罚款：（四）药品经营企业违反本办法第十七条规定的。”的规定进行处罚，违反了《药品流通监督管理办法》第十七条第二款的规定</w:t>
            </w:r>
          </w:p>
        </w:tc>
        <w:tc>
          <w:tcPr>
            <w:tcW w:w="132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自动履行</w:t>
            </w: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湛江市霞山区食品药品监督管理局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2017年10月11日</w:t>
            </w:r>
          </w:p>
        </w:tc>
        <w:tc>
          <w:tcPr>
            <w:tcW w:w="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sz w:val="24"/>
        </w:rPr>
      </w:pPr>
    </w:p>
    <w:p/>
    <w:sectPr>
      <w:headerReference r:id="rId3" w:type="default"/>
      <w:footerReference r:id="rId4" w:type="default"/>
      <w:footerReference r:id="rId5" w:type="even"/>
      <w:pgSz w:w="16838" w:h="11906" w:orient="landscape"/>
      <w:pgMar w:top="1304" w:right="1134" w:bottom="130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5F46"/>
    <w:rsid w:val="00053B9F"/>
    <w:rsid w:val="00072E1A"/>
    <w:rsid w:val="00090E70"/>
    <w:rsid w:val="00226BAA"/>
    <w:rsid w:val="002B169C"/>
    <w:rsid w:val="00303AE6"/>
    <w:rsid w:val="003542D9"/>
    <w:rsid w:val="003C1B48"/>
    <w:rsid w:val="00485632"/>
    <w:rsid w:val="00536F94"/>
    <w:rsid w:val="005517F8"/>
    <w:rsid w:val="0060046B"/>
    <w:rsid w:val="006410B7"/>
    <w:rsid w:val="006A2C0E"/>
    <w:rsid w:val="00724CF8"/>
    <w:rsid w:val="00747BEA"/>
    <w:rsid w:val="007E1E50"/>
    <w:rsid w:val="00827AA8"/>
    <w:rsid w:val="0087389B"/>
    <w:rsid w:val="008B62A7"/>
    <w:rsid w:val="008C1E9A"/>
    <w:rsid w:val="00995774"/>
    <w:rsid w:val="00A97305"/>
    <w:rsid w:val="00B42866"/>
    <w:rsid w:val="00C66CEF"/>
    <w:rsid w:val="00D66E01"/>
    <w:rsid w:val="00DB3E32"/>
    <w:rsid w:val="00F207C1"/>
    <w:rsid w:val="00F252A0"/>
    <w:rsid w:val="00FC2E8A"/>
    <w:rsid w:val="099F2E13"/>
    <w:rsid w:val="0C3B3928"/>
    <w:rsid w:val="0D4C32E2"/>
    <w:rsid w:val="0DBD6180"/>
    <w:rsid w:val="0E0C0A6A"/>
    <w:rsid w:val="0EB568F3"/>
    <w:rsid w:val="0F3F25AF"/>
    <w:rsid w:val="0F4E6082"/>
    <w:rsid w:val="0FAC2208"/>
    <w:rsid w:val="17FB2A21"/>
    <w:rsid w:val="198B495B"/>
    <w:rsid w:val="1D0E66FE"/>
    <w:rsid w:val="1F92591B"/>
    <w:rsid w:val="216D5D60"/>
    <w:rsid w:val="2A214F44"/>
    <w:rsid w:val="2B0D7248"/>
    <w:rsid w:val="2C5D0CD0"/>
    <w:rsid w:val="2DC6683A"/>
    <w:rsid w:val="2F0E008D"/>
    <w:rsid w:val="325B30B3"/>
    <w:rsid w:val="32B346F4"/>
    <w:rsid w:val="330E5B6F"/>
    <w:rsid w:val="388772C7"/>
    <w:rsid w:val="38ED3035"/>
    <w:rsid w:val="39A21980"/>
    <w:rsid w:val="3EB24E65"/>
    <w:rsid w:val="433C5D5F"/>
    <w:rsid w:val="45730CA9"/>
    <w:rsid w:val="47145433"/>
    <w:rsid w:val="48FE0E21"/>
    <w:rsid w:val="534A14F4"/>
    <w:rsid w:val="546D192A"/>
    <w:rsid w:val="54DF2F73"/>
    <w:rsid w:val="54FC3DE7"/>
    <w:rsid w:val="569B53A6"/>
    <w:rsid w:val="56ED7211"/>
    <w:rsid w:val="5A0438DC"/>
    <w:rsid w:val="5D4B0B1D"/>
    <w:rsid w:val="6419103B"/>
    <w:rsid w:val="680B317B"/>
    <w:rsid w:val="695313E7"/>
    <w:rsid w:val="6B093DD9"/>
    <w:rsid w:val="6E5F11D6"/>
    <w:rsid w:val="72DB5755"/>
    <w:rsid w:val="761104DE"/>
    <w:rsid w:val="7A3C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7</Pages>
  <Words>342</Words>
  <Characters>1950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2016-07-25T01:10:00Z</dcterms:created>
  <dc:creator>dongate</dc:creator>
  <cp:lastModifiedBy>林大薯</cp:lastModifiedBy>
  <dcterms:modified xsi:type="dcterms:W3CDTF">2017-11-02T02:07:59Z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