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eastAsia="黑体"/>
          <w:sz w:val="44"/>
          <w:szCs w:val="44"/>
        </w:rPr>
        <w:t>湛江市霞山区食品药品监督管理局行政处罚信息公开表（</w:t>
      </w:r>
      <w:r>
        <w:rPr>
          <w:rFonts w:ascii="黑体" w:eastAsia="黑体"/>
          <w:sz w:val="44"/>
          <w:szCs w:val="44"/>
        </w:rPr>
        <w:t>2016</w:t>
      </w:r>
      <w:r>
        <w:rPr>
          <w:rFonts w:hint="eastAsia" w:ascii="黑体" w:eastAsia="黑体"/>
          <w:sz w:val="44"/>
          <w:szCs w:val="44"/>
        </w:rPr>
        <w:t>年</w:t>
      </w:r>
      <w:r>
        <w:rPr>
          <w:rFonts w:ascii="黑体" w:eastAsia="黑体"/>
          <w:sz w:val="44"/>
          <w:szCs w:val="44"/>
        </w:rPr>
        <w:t>10</w:t>
      </w:r>
      <w:r>
        <w:rPr>
          <w:rFonts w:hint="eastAsia" w:ascii="黑体" w:eastAsia="黑体"/>
          <w:sz w:val="44"/>
          <w:szCs w:val="44"/>
        </w:rPr>
        <w:t>月）</w:t>
      </w:r>
    </w:p>
    <w:p/>
    <w:tbl>
      <w:tblPr>
        <w:tblStyle w:val="6"/>
        <w:tblW w:w="14652"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627"/>
        <w:gridCol w:w="1575"/>
        <w:gridCol w:w="1520"/>
        <w:gridCol w:w="1323"/>
        <w:gridCol w:w="1208"/>
        <w:gridCol w:w="1507"/>
        <w:gridCol w:w="1800"/>
        <w:gridCol w:w="1320"/>
        <w:gridCol w:w="1478"/>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5" w:hRule="exact"/>
        </w:trPr>
        <w:tc>
          <w:tcPr>
            <w:tcW w:w="570" w:type="dxa"/>
            <w:vAlign w:val="center"/>
          </w:tcPr>
          <w:p>
            <w:pPr>
              <w:spacing w:line="500" w:lineRule="exact"/>
              <w:jc w:val="center"/>
              <w:rPr>
                <w:b/>
                <w:bCs/>
                <w:sz w:val="24"/>
              </w:rPr>
            </w:pPr>
            <w:r>
              <w:rPr>
                <w:rFonts w:hint="eastAsia"/>
                <w:b/>
                <w:bCs/>
                <w:sz w:val="24"/>
              </w:rPr>
              <w:t>序</w:t>
            </w:r>
          </w:p>
          <w:p>
            <w:pPr>
              <w:spacing w:line="500" w:lineRule="exact"/>
              <w:jc w:val="center"/>
              <w:rPr>
                <w:b/>
                <w:bCs/>
                <w:sz w:val="24"/>
              </w:rPr>
            </w:pPr>
            <w:r>
              <w:rPr>
                <w:rFonts w:hint="eastAsia"/>
                <w:b/>
                <w:bCs/>
                <w:sz w:val="24"/>
              </w:rPr>
              <w:t>号</w:t>
            </w:r>
          </w:p>
        </w:tc>
        <w:tc>
          <w:tcPr>
            <w:tcW w:w="1627" w:type="dxa"/>
            <w:vAlign w:val="center"/>
          </w:tcPr>
          <w:p>
            <w:pPr>
              <w:spacing w:line="500" w:lineRule="exact"/>
              <w:jc w:val="center"/>
              <w:rPr>
                <w:b/>
                <w:bCs/>
                <w:sz w:val="24"/>
              </w:rPr>
            </w:pPr>
            <w:r>
              <w:rPr>
                <w:rFonts w:hint="eastAsia"/>
                <w:b/>
                <w:bCs/>
                <w:sz w:val="24"/>
              </w:rPr>
              <w:t>行政处罚决定文号</w:t>
            </w:r>
          </w:p>
        </w:tc>
        <w:tc>
          <w:tcPr>
            <w:tcW w:w="1575" w:type="dxa"/>
            <w:vAlign w:val="center"/>
          </w:tcPr>
          <w:p>
            <w:pPr>
              <w:spacing w:line="500" w:lineRule="exact"/>
              <w:jc w:val="center"/>
              <w:rPr>
                <w:b/>
                <w:bCs/>
                <w:sz w:val="24"/>
              </w:rPr>
            </w:pPr>
            <w:r>
              <w:rPr>
                <w:rFonts w:hint="eastAsia"/>
                <w:b/>
                <w:bCs/>
                <w:sz w:val="24"/>
              </w:rPr>
              <w:t>案件</w:t>
            </w:r>
          </w:p>
          <w:p>
            <w:pPr>
              <w:spacing w:line="500" w:lineRule="exact"/>
              <w:jc w:val="center"/>
              <w:rPr>
                <w:b/>
                <w:bCs/>
                <w:sz w:val="24"/>
              </w:rPr>
            </w:pPr>
            <w:r>
              <w:rPr>
                <w:rFonts w:hint="eastAsia"/>
                <w:b/>
                <w:bCs/>
                <w:sz w:val="24"/>
              </w:rPr>
              <w:t>名称</w:t>
            </w:r>
          </w:p>
        </w:tc>
        <w:tc>
          <w:tcPr>
            <w:tcW w:w="1520" w:type="dxa"/>
            <w:vAlign w:val="center"/>
          </w:tcPr>
          <w:p>
            <w:pPr>
              <w:spacing w:line="500" w:lineRule="exact"/>
              <w:jc w:val="center"/>
              <w:rPr>
                <w:b/>
                <w:bCs/>
                <w:sz w:val="24"/>
              </w:rPr>
            </w:pPr>
            <w:r>
              <w:rPr>
                <w:rFonts w:hint="eastAsia"/>
                <w:b/>
                <w:bCs/>
                <w:sz w:val="24"/>
              </w:rPr>
              <w:t>违法企业名称或违法自然人姓名</w:t>
            </w:r>
          </w:p>
        </w:tc>
        <w:tc>
          <w:tcPr>
            <w:tcW w:w="1323" w:type="dxa"/>
            <w:vAlign w:val="center"/>
          </w:tcPr>
          <w:p>
            <w:pPr>
              <w:spacing w:line="500" w:lineRule="exact"/>
              <w:jc w:val="center"/>
              <w:rPr>
                <w:b/>
                <w:bCs/>
                <w:sz w:val="24"/>
              </w:rPr>
            </w:pPr>
            <w:r>
              <w:rPr>
                <w:rFonts w:hint="eastAsia"/>
                <w:b/>
                <w:bCs/>
                <w:sz w:val="24"/>
              </w:rPr>
              <w:t>违法企业组织机构代码</w:t>
            </w:r>
          </w:p>
        </w:tc>
        <w:tc>
          <w:tcPr>
            <w:tcW w:w="1208" w:type="dxa"/>
            <w:vAlign w:val="center"/>
          </w:tcPr>
          <w:p>
            <w:pPr>
              <w:spacing w:line="500" w:lineRule="exact"/>
              <w:jc w:val="center"/>
              <w:rPr>
                <w:b/>
                <w:bCs/>
                <w:sz w:val="24"/>
              </w:rPr>
            </w:pPr>
            <w:r>
              <w:rPr>
                <w:rFonts w:hint="eastAsia"/>
                <w:b/>
                <w:bCs/>
                <w:sz w:val="24"/>
              </w:rPr>
              <w:t>法定代表人姓名</w:t>
            </w:r>
          </w:p>
        </w:tc>
        <w:tc>
          <w:tcPr>
            <w:tcW w:w="1507" w:type="dxa"/>
            <w:vAlign w:val="center"/>
          </w:tcPr>
          <w:p>
            <w:pPr>
              <w:spacing w:line="500" w:lineRule="exact"/>
              <w:jc w:val="center"/>
              <w:rPr>
                <w:b/>
                <w:bCs/>
                <w:sz w:val="24"/>
              </w:rPr>
            </w:pPr>
            <w:r>
              <w:rPr>
                <w:rFonts w:hint="eastAsia"/>
                <w:b/>
                <w:bCs/>
                <w:sz w:val="24"/>
              </w:rPr>
              <w:t>主要违法事实</w:t>
            </w:r>
          </w:p>
        </w:tc>
        <w:tc>
          <w:tcPr>
            <w:tcW w:w="1800" w:type="dxa"/>
            <w:vAlign w:val="center"/>
          </w:tcPr>
          <w:p>
            <w:pPr>
              <w:spacing w:line="500" w:lineRule="exact"/>
              <w:jc w:val="center"/>
              <w:rPr>
                <w:b/>
                <w:bCs/>
                <w:sz w:val="24"/>
              </w:rPr>
            </w:pPr>
            <w:r>
              <w:rPr>
                <w:rFonts w:hint="eastAsia"/>
                <w:b/>
                <w:bCs/>
                <w:sz w:val="24"/>
              </w:rPr>
              <w:t>行政处罚的种类和依据</w:t>
            </w:r>
          </w:p>
        </w:tc>
        <w:tc>
          <w:tcPr>
            <w:tcW w:w="1320" w:type="dxa"/>
            <w:vAlign w:val="center"/>
          </w:tcPr>
          <w:p>
            <w:pPr>
              <w:spacing w:line="500" w:lineRule="exact"/>
              <w:jc w:val="center"/>
              <w:rPr>
                <w:b/>
                <w:bCs/>
                <w:sz w:val="24"/>
              </w:rPr>
            </w:pPr>
            <w:r>
              <w:rPr>
                <w:rFonts w:hint="eastAsia"/>
                <w:b/>
                <w:bCs/>
                <w:sz w:val="24"/>
              </w:rPr>
              <w:t>行政处罚的履行方式</w:t>
            </w:r>
          </w:p>
        </w:tc>
        <w:tc>
          <w:tcPr>
            <w:tcW w:w="1478" w:type="dxa"/>
            <w:vAlign w:val="center"/>
          </w:tcPr>
          <w:p>
            <w:pPr>
              <w:spacing w:line="500" w:lineRule="exact"/>
              <w:jc w:val="center"/>
              <w:rPr>
                <w:b/>
                <w:bCs/>
                <w:sz w:val="24"/>
              </w:rPr>
            </w:pPr>
            <w:r>
              <w:rPr>
                <w:rFonts w:hint="eastAsia"/>
                <w:b/>
                <w:bCs/>
                <w:sz w:val="24"/>
              </w:rPr>
              <w:t>作出处罚的机关名称和日期</w:t>
            </w:r>
          </w:p>
        </w:tc>
        <w:tc>
          <w:tcPr>
            <w:tcW w:w="724" w:type="dxa"/>
            <w:vAlign w:val="center"/>
          </w:tcPr>
          <w:p>
            <w:pPr>
              <w:spacing w:line="500" w:lineRule="exact"/>
              <w:jc w:val="center"/>
              <w:rPr>
                <w:b/>
                <w:bCs/>
                <w:sz w:val="24"/>
              </w:rPr>
            </w:pPr>
            <w:r>
              <w:rPr>
                <w:rFonts w:hint="eastAsia"/>
                <w:b/>
                <w:bCs/>
                <w:sz w:val="24"/>
              </w:rPr>
              <w:t>备</w:t>
            </w:r>
          </w:p>
          <w:p>
            <w:pPr>
              <w:spacing w:line="500" w:lineRule="exact"/>
              <w:jc w:val="center"/>
              <w:rPr>
                <w:b/>
                <w:bCs/>
                <w:sz w:val="24"/>
              </w:rPr>
            </w:pPr>
            <w:r>
              <w:rPr>
                <w:rFonts w:hint="eastAsia"/>
                <w:b/>
                <w:bCs/>
                <w:sz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widowControl/>
              <w:jc w:val="center"/>
              <w:textAlignment w:val="center"/>
              <w:rPr>
                <w:rFonts w:ascii="宋体" w:cs="宋体"/>
                <w:color w:val="000000"/>
                <w:kern w:val="0"/>
                <w:sz w:val="21"/>
                <w:szCs w:val="21"/>
              </w:rPr>
            </w:pPr>
            <w:r>
              <w:rPr>
                <w:rFonts w:ascii="宋体" w:hAnsi="宋体" w:cs="宋体"/>
                <w:color w:val="000000"/>
                <w:kern w:val="0"/>
                <w:sz w:val="21"/>
                <w:szCs w:val="21"/>
              </w:rPr>
              <w:t>1</w:t>
            </w:r>
          </w:p>
        </w:tc>
        <w:tc>
          <w:tcPr>
            <w:tcW w:w="1627" w:type="dxa"/>
            <w:shd w:val="clear" w:color="auto" w:fill="FFFFFF"/>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湛霞食药监药罚</w:t>
            </w:r>
            <w:r>
              <w:rPr>
                <w:rFonts w:ascii="宋体" w:hAnsi="宋体" w:cs="宋体"/>
                <w:color w:val="000000"/>
                <w:kern w:val="0"/>
                <w:sz w:val="21"/>
                <w:szCs w:val="21"/>
              </w:rPr>
              <w:t>[2016]018</w:t>
            </w:r>
            <w:r>
              <w:rPr>
                <w:rFonts w:hint="eastAsia" w:ascii="宋体" w:hAnsi="宋体" w:cs="宋体"/>
                <w:color w:val="000000"/>
                <w:kern w:val="0"/>
                <w:sz w:val="21"/>
                <w:szCs w:val="21"/>
              </w:rPr>
              <w:t>号</w:t>
            </w:r>
          </w:p>
        </w:tc>
        <w:tc>
          <w:tcPr>
            <w:tcW w:w="1575" w:type="dxa"/>
            <w:shd w:val="clear" w:color="auto" w:fill="FFFFFF"/>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湛江市霞山妇幼保健院销售劣药案</w:t>
            </w:r>
          </w:p>
        </w:tc>
        <w:tc>
          <w:tcPr>
            <w:tcW w:w="1520" w:type="dxa"/>
            <w:shd w:val="clear" w:color="auto" w:fill="FFFFFF"/>
            <w:vAlign w:val="center"/>
          </w:tcPr>
          <w:p>
            <w:pPr>
              <w:widowControl/>
              <w:jc w:val="center"/>
              <w:textAlignment w:val="center"/>
              <w:rPr>
                <w:color w:val="000000"/>
                <w:sz w:val="21"/>
                <w:szCs w:val="21"/>
              </w:rPr>
            </w:pPr>
            <w:r>
              <w:rPr>
                <w:rFonts w:hint="eastAsia"/>
                <w:color w:val="000000"/>
                <w:sz w:val="21"/>
                <w:szCs w:val="21"/>
              </w:rPr>
              <w:t>湛江市霞山妇幼保健院</w:t>
            </w:r>
          </w:p>
        </w:tc>
        <w:tc>
          <w:tcPr>
            <w:tcW w:w="1323" w:type="dxa"/>
            <w:shd w:val="clear" w:color="auto" w:fill="FFFFFF"/>
            <w:vAlign w:val="center"/>
          </w:tcPr>
          <w:p>
            <w:pPr>
              <w:widowControl/>
              <w:jc w:val="center"/>
              <w:textAlignment w:val="center"/>
              <w:rPr>
                <w:rFonts w:ascii="宋体" w:cs="宋体"/>
                <w:color w:val="000000"/>
                <w:kern w:val="0"/>
                <w:sz w:val="21"/>
                <w:szCs w:val="21"/>
              </w:rPr>
            </w:pPr>
            <w:r>
              <w:rPr>
                <w:rFonts w:ascii="宋体" w:hAnsi="宋体" w:cs="宋体"/>
                <w:color w:val="000000"/>
                <w:kern w:val="0"/>
                <w:sz w:val="21"/>
                <w:szCs w:val="21"/>
              </w:rPr>
              <w:t>/</w:t>
            </w:r>
          </w:p>
        </w:tc>
        <w:tc>
          <w:tcPr>
            <w:tcW w:w="1208" w:type="dxa"/>
            <w:shd w:val="clear" w:color="auto" w:fill="FFFFFF"/>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温清霞</w:t>
            </w:r>
          </w:p>
        </w:tc>
        <w:tc>
          <w:tcPr>
            <w:tcW w:w="1507" w:type="dxa"/>
            <w:shd w:val="clear" w:color="auto" w:fill="FFFFFF"/>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抽检“丹参”、“羌活”不合格</w:t>
            </w:r>
          </w:p>
        </w:tc>
        <w:tc>
          <w:tcPr>
            <w:tcW w:w="1800" w:type="dxa"/>
            <w:shd w:val="clear" w:color="auto" w:fill="FFFFFF"/>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依据《中华人民共和国药品管理法》第七十四条进行处罚，违反了《中华人民共和国药品管理法》第四十九条第一款及第三款第（三）项的规定</w:t>
            </w:r>
          </w:p>
          <w:p>
            <w:pPr>
              <w:widowControl/>
              <w:jc w:val="center"/>
              <w:textAlignment w:val="center"/>
              <w:rPr>
                <w:rFonts w:ascii="宋体" w:cs="宋体"/>
                <w:color w:val="000000"/>
                <w:kern w:val="0"/>
                <w:sz w:val="21"/>
                <w:szCs w:val="21"/>
              </w:rPr>
            </w:pPr>
          </w:p>
        </w:tc>
        <w:tc>
          <w:tcPr>
            <w:tcW w:w="1320" w:type="dxa"/>
            <w:shd w:val="clear" w:color="auto" w:fill="FFFFFF"/>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自动履行</w:t>
            </w:r>
          </w:p>
          <w:p>
            <w:pPr>
              <w:widowControl/>
              <w:jc w:val="center"/>
              <w:textAlignment w:val="center"/>
              <w:rPr>
                <w:rFonts w:ascii="宋体" w:cs="宋体"/>
                <w:color w:val="000000"/>
                <w:kern w:val="0"/>
                <w:sz w:val="21"/>
                <w:szCs w:val="21"/>
              </w:rPr>
            </w:pPr>
          </w:p>
        </w:tc>
        <w:tc>
          <w:tcPr>
            <w:tcW w:w="1478"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湛江市霞山区食品药品监督管理局</w:t>
            </w:r>
            <w:r>
              <w:rPr>
                <w:rFonts w:ascii="宋体" w:hAnsi="宋体" w:cs="宋体"/>
                <w:color w:val="000000"/>
                <w:kern w:val="0"/>
                <w:sz w:val="21"/>
                <w:szCs w:val="21"/>
              </w:rPr>
              <w:t>,2016</w:t>
            </w:r>
            <w:r>
              <w:rPr>
                <w:rFonts w:hint="eastAsia" w:ascii="宋体" w:hAnsi="宋体" w:cs="宋体"/>
                <w:color w:val="000000"/>
                <w:kern w:val="0"/>
                <w:sz w:val="21"/>
                <w:szCs w:val="21"/>
              </w:rPr>
              <w:t>年</w:t>
            </w:r>
            <w:r>
              <w:rPr>
                <w:rFonts w:hint="eastAsia" w:ascii="宋体" w:hAnsi="宋体" w:cs="宋体"/>
                <w:color w:val="000000"/>
                <w:kern w:val="0"/>
                <w:sz w:val="21"/>
                <w:szCs w:val="21"/>
                <w:lang w:val="en-US" w:eastAsia="zh-CN"/>
              </w:rPr>
              <w:t>10</w:t>
            </w:r>
            <w:r>
              <w:rPr>
                <w:rFonts w:hint="eastAsia" w:ascii="宋体" w:hAnsi="宋体" w:cs="宋体"/>
                <w:color w:val="000000"/>
                <w:kern w:val="0"/>
                <w:sz w:val="21"/>
                <w:szCs w:val="21"/>
              </w:rPr>
              <w:t>月</w:t>
            </w:r>
          </w:p>
        </w:tc>
        <w:tc>
          <w:tcPr>
            <w:tcW w:w="724" w:type="dxa"/>
            <w:vAlign w:val="center"/>
          </w:tcPr>
          <w:p>
            <w:pPr>
              <w:widowControl/>
              <w:jc w:val="center"/>
              <w:textAlignment w:val="center"/>
              <w:rPr>
                <w:rFonts w:ascii="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widowControl/>
              <w:jc w:val="center"/>
              <w:textAlignment w:val="center"/>
              <w:rPr>
                <w:rFonts w:ascii="宋体" w:cs="宋体"/>
                <w:color w:val="000000"/>
                <w:kern w:val="0"/>
                <w:sz w:val="21"/>
                <w:szCs w:val="21"/>
              </w:rPr>
            </w:pPr>
            <w:r>
              <w:rPr>
                <w:rFonts w:ascii="宋体" w:hAnsi="宋体" w:cs="宋体"/>
                <w:color w:val="000000"/>
                <w:kern w:val="0"/>
                <w:sz w:val="21"/>
                <w:szCs w:val="21"/>
              </w:rPr>
              <w:t>2</w:t>
            </w:r>
          </w:p>
        </w:tc>
        <w:tc>
          <w:tcPr>
            <w:tcW w:w="1627"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湛霞食药监食罚</w:t>
            </w:r>
            <w:r>
              <w:rPr>
                <w:rFonts w:ascii="宋体" w:hAnsi="宋体" w:cs="宋体"/>
                <w:color w:val="000000"/>
                <w:kern w:val="0"/>
                <w:sz w:val="21"/>
                <w:szCs w:val="21"/>
              </w:rPr>
              <w:t>[2016]007</w:t>
            </w:r>
            <w:r>
              <w:rPr>
                <w:rFonts w:hint="eastAsia" w:ascii="宋体" w:hAnsi="宋体" w:cs="宋体"/>
                <w:color w:val="000000"/>
                <w:kern w:val="0"/>
                <w:sz w:val="21"/>
                <w:szCs w:val="21"/>
              </w:rPr>
              <w:t>号</w:t>
            </w:r>
          </w:p>
        </w:tc>
        <w:tc>
          <w:tcPr>
            <w:tcW w:w="1575"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湛江市霞山区海先生餐饮管理有限公司经营无中文标签的进口食品案</w:t>
            </w:r>
          </w:p>
        </w:tc>
        <w:tc>
          <w:tcPr>
            <w:tcW w:w="1520"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湛江市霞山区海先生餐饮管理有限公司</w:t>
            </w:r>
          </w:p>
        </w:tc>
        <w:tc>
          <w:tcPr>
            <w:tcW w:w="1323" w:type="dxa"/>
            <w:vAlign w:val="center"/>
          </w:tcPr>
          <w:p>
            <w:pPr>
              <w:widowControl/>
              <w:jc w:val="center"/>
              <w:textAlignment w:val="center"/>
              <w:rPr>
                <w:rFonts w:ascii="宋体" w:cs="宋体"/>
                <w:color w:val="000000"/>
                <w:kern w:val="0"/>
                <w:sz w:val="21"/>
                <w:szCs w:val="21"/>
              </w:rPr>
            </w:pPr>
            <w:r>
              <w:rPr>
                <w:rFonts w:ascii="宋体" w:hAnsi="宋体" w:cs="宋体"/>
                <w:color w:val="000000"/>
                <w:kern w:val="0"/>
                <w:sz w:val="21"/>
                <w:szCs w:val="21"/>
              </w:rPr>
              <w:t>/</w:t>
            </w:r>
          </w:p>
        </w:tc>
        <w:tc>
          <w:tcPr>
            <w:tcW w:w="1208"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莫志权</w:t>
            </w:r>
          </w:p>
        </w:tc>
        <w:tc>
          <w:tcPr>
            <w:tcW w:w="1507"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lang w:eastAsia="zh-CN"/>
              </w:rPr>
              <w:t>该公司</w:t>
            </w:r>
            <w:r>
              <w:rPr>
                <w:rFonts w:hint="eastAsia" w:ascii="宋体" w:hAnsi="宋体" w:cs="宋体"/>
                <w:color w:val="000000"/>
                <w:kern w:val="0"/>
                <w:sz w:val="21"/>
                <w:szCs w:val="21"/>
              </w:rPr>
              <w:t>经营无中文标签的进口食品</w:t>
            </w:r>
          </w:p>
        </w:tc>
        <w:tc>
          <w:tcPr>
            <w:tcW w:w="1800"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依据《中华人民共和国食品安全法》第一百二十五条第一款第（二）项的规定，违反了《中华人民共和国食品安全法》第九十七条第一款的规定</w:t>
            </w:r>
          </w:p>
        </w:tc>
        <w:tc>
          <w:tcPr>
            <w:tcW w:w="1320" w:type="dxa"/>
            <w:shd w:val="clear" w:color="auto" w:fill="FFFFFF"/>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自动履行</w:t>
            </w:r>
          </w:p>
          <w:p>
            <w:pPr>
              <w:widowControl/>
              <w:jc w:val="center"/>
              <w:textAlignment w:val="center"/>
              <w:rPr>
                <w:rFonts w:ascii="宋体" w:cs="宋体"/>
                <w:color w:val="000000"/>
                <w:kern w:val="0"/>
                <w:sz w:val="21"/>
                <w:szCs w:val="21"/>
              </w:rPr>
            </w:pPr>
          </w:p>
        </w:tc>
        <w:tc>
          <w:tcPr>
            <w:tcW w:w="1478"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湛江市霞山区食品药品监督管理局</w:t>
            </w:r>
            <w:r>
              <w:rPr>
                <w:rFonts w:ascii="宋体" w:hAnsi="宋体" w:cs="宋体"/>
                <w:color w:val="000000"/>
                <w:kern w:val="0"/>
                <w:sz w:val="21"/>
                <w:szCs w:val="21"/>
              </w:rPr>
              <w:t>,2016</w:t>
            </w:r>
            <w:r>
              <w:rPr>
                <w:rFonts w:hint="eastAsia" w:ascii="宋体" w:hAnsi="宋体" w:cs="宋体"/>
                <w:color w:val="000000"/>
                <w:kern w:val="0"/>
                <w:sz w:val="21"/>
                <w:szCs w:val="21"/>
              </w:rPr>
              <w:t>年</w:t>
            </w:r>
            <w:r>
              <w:rPr>
                <w:rFonts w:hint="eastAsia" w:ascii="宋体" w:hAnsi="宋体" w:cs="宋体"/>
                <w:color w:val="000000"/>
                <w:kern w:val="0"/>
                <w:sz w:val="21"/>
                <w:szCs w:val="21"/>
                <w:lang w:val="en-US" w:eastAsia="zh-CN"/>
              </w:rPr>
              <w:t>10</w:t>
            </w:r>
            <w:r>
              <w:rPr>
                <w:rFonts w:hint="eastAsia" w:ascii="宋体" w:hAnsi="宋体" w:cs="宋体"/>
                <w:color w:val="000000"/>
                <w:kern w:val="0"/>
                <w:sz w:val="21"/>
                <w:szCs w:val="21"/>
              </w:rPr>
              <w:t>月</w:t>
            </w:r>
          </w:p>
        </w:tc>
        <w:tc>
          <w:tcPr>
            <w:tcW w:w="724" w:type="dxa"/>
          </w:tcPr>
          <w:p>
            <w:pPr>
              <w:widowControl/>
              <w:jc w:val="center"/>
              <w:textAlignment w:val="center"/>
              <w:rPr>
                <w:rFonts w:ascii="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widowControl/>
              <w:jc w:val="center"/>
              <w:textAlignment w:val="center"/>
              <w:rPr>
                <w:rFonts w:ascii="宋体" w:cs="宋体"/>
                <w:color w:val="000000"/>
                <w:kern w:val="0"/>
                <w:sz w:val="21"/>
                <w:szCs w:val="21"/>
              </w:rPr>
            </w:pPr>
            <w:r>
              <w:rPr>
                <w:rFonts w:ascii="宋体" w:hAnsi="宋体" w:cs="宋体"/>
                <w:color w:val="000000"/>
                <w:kern w:val="0"/>
                <w:sz w:val="21"/>
                <w:szCs w:val="21"/>
              </w:rPr>
              <w:t>3</w:t>
            </w:r>
          </w:p>
        </w:tc>
        <w:tc>
          <w:tcPr>
            <w:tcW w:w="1627"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湛霞食药监食罚</w:t>
            </w:r>
            <w:r>
              <w:rPr>
                <w:rFonts w:hint="eastAsia" w:ascii="宋体" w:hAnsi="宋体" w:cs="宋体"/>
                <w:color w:val="000000"/>
                <w:kern w:val="0"/>
                <w:sz w:val="21"/>
                <w:szCs w:val="21"/>
                <w:lang w:val="en-US" w:eastAsia="zh-CN"/>
              </w:rPr>
              <w:t>[</w:t>
            </w:r>
            <w:r>
              <w:rPr>
                <w:rFonts w:ascii="宋体" w:hAnsi="宋体" w:cs="宋体"/>
                <w:color w:val="000000"/>
                <w:kern w:val="0"/>
                <w:sz w:val="21"/>
                <w:szCs w:val="21"/>
              </w:rPr>
              <w:t>2016</w:t>
            </w:r>
            <w:r>
              <w:rPr>
                <w:rFonts w:hint="eastAsia" w:ascii="宋体" w:hAnsi="宋体" w:cs="宋体"/>
                <w:color w:val="000000"/>
                <w:kern w:val="0"/>
                <w:sz w:val="21"/>
                <w:szCs w:val="21"/>
                <w:lang w:val="en-US" w:eastAsia="zh-CN"/>
              </w:rPr>
              <w:t>]</w:t>
            </w:r>
            <w:r>
              <w:rPr>
                <w:rFonts w:ascii="宋体" w:hAnsi="宋体" w:cs="宋体"/>
                <w:color w:val="000000"/>
                <w:kern w:val="0"/>
                <w:sz w:val="21"/>
                <w:szCs w:val="21"/>
              </w:rPr>
              <w:t>005</w:t>
            </w:r>
            <w:r>
              <w:rPr>
                <w:rFonts w:hint="eastAsia" w:ascii="宋体" w:hAnsi="宋体" w:cs="宋体"/>
                <w:color w:val="000000"/>
                <w:kern w:val="0"/>
                <w:sz w:val="21"/>
                <w:szCs w:val="21"/>
              </w:rPr>
              <w:t>号</w:t>
            </w:r>
          </w:p>
        </w:tc>
        <w:tc>
          <w:tcPr>
            <w:tcW w:w="1575"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湛江市霞山洪冲粮油商行经营无标签的散装食品案</w:t>
            </w:r>
          </w:p>
        </w:tc>
        <w:tc>
          <w:tcPr>
            <w:tcW w:w="1520"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湛江市霞山洪冲粮油商行</w:t>
            </w:r>
          </w:p>
        </w:tc>
        <w:tc>
          <w:tcPr>
            <w:tcW w:w="1323" w:type="dxa"/>
            <w:vAlign w:val="center"/>
          </w:tcPr>
          <w:p>
            <w:pPr>
              <w:widowControl/>
              <w:jc w:val="center"/>
              <w:textAlignment w:val="center"/>
              <w:rPr>
                <w:rFonts w:ascii="宋体" w:cs="宋体"/>
                <w:color w:val="000000"/>
                <w:kern w:val="0"/>
                <w:sz w:val="21"/>
                <w:szCs w:val="21"/>
              </w:rPr>
            </w:pPr>
            <w:r>
              <w:rPr>
                <w:rFonts w:ascii="宋体" w:hAnsi="宋体" w:cs="宋体"/>
                <w:color w:val="000000"/>
                <w:kern w:val="0"/>
                <w:sz w:val="21"/>
                <w:szCs w:val="21"/>
              </w:rPr>
              <w:t>/</w:t>
            </w:r>
          </w:p>
        </w:tc>
        <w:tc>
          <w:tcPr>
            <w:tcW w:w="1208"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洪秋冲</w:t>
            </w:r>
          </w:p>
        </w:tc>
        <w:tc>
          <w:tcPr>
            <w:tcW w:w="1507"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lang w:eastAsia="zh-CN"/>
              </w:rPr>
              <w:t>该</w:t>
            </w:r>
            <w:r>
              <w:rPr>
                <w:rFonts w:hint="eastAsia" w:ascii="宋体" w:hAnsi="宋体" w:cs="宋体"/>
                <w:color w:val="000000"/>
                <w:kern w:val="0"/>
                <w:sz w:val="21"/>
                <w:szCs w:val="21"/>
              </w:rPr>
              <w:t>粮油商行</w:t>
            </w:r>
            <w:r>
              <w:rPr>
                <w:rFonts w:hint="eastAsia" w:ascii="宋体" w:hAnsi="宋体" w:cs="宋体"/>
                <w:color w:val="000000"/>
                <w:kern w:val="0"/>
                <w:sz w:val="21"/>
                <w:szCs w:val="21"/>
                <w:lang w:eastAsia="zh-CN"/>
              </w:rPr>
              <w:t>经营</w:t>
            </w:r>
            <w:r>
              <w:rPr>
                <w:rFonts w:hint="eastAsia" w:ascii="宋体" w:hAnsi="宋体" w:cs="宋体"/>
                <w:color w:val="000000"/>
                <w:kern w:val="0"/>
                <w:sz w:val="21"/>
                <w:szCs w:val="21"/>
              </w:rPr>
              <w:t>无标签无标识的散装食品</w:t>
            </w:r>
          </w:p>
        </w:tc>
        <w:tc>
          <w:tcPr>
            <w:tcW w:w="1800"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依据《中华人民共和国食品安全法》第一百二十五条进行处罚违反了《中华人民共和国食品安全法》第六十八条</w:t>
            </w:r>
          </w:p>
        </w:tc>
        <w:tc>
          <w:tcPr>
            <w:tcW w:w="1320" w:type="dxa"/>
            <w:shd w:val="clear" w:color="auto" w:fill="FFFFFF"/>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自动履行</w:t>
            </w:r>
          </w:p>
          <w:p>
            <w:pPr>
              <w:widowControl/>
              <w:jc w:val="center"/>
              <w:textAlignment w:val="center"/>
              <w:rPr>
                <w:rFonts w:ascii="宋体" w:cs="宋体"/>
                <w:color w:val="000000"/>
                <w:kern w:val="0"/>
                <w:sz w:val="21"/>
                <w:szCs w:val="21"/>
              </w:rPr>
            </w:pPr>
          </w:p>
        </w:tc>
        <w:tc>
          <w:tcPr>
            <w:tcW w:w="1478" w:type="dxa"/>
            <w:vAlign w:val="center"/>
          </w:tcPr>
          <w:p>
            <w:pPr>
              <w:widowControl/>
              <w:jc w:val="center"/>
              <w:textAlignment w:val="center"/>
              <w:rPr>
                <w:rFonts w:ascii="宋体" w:cs="宋体"/>
                <w:color w:val="000000"/>
                <w:kern w:val="0"/>
                <w:sz w:val="21"/>
                <w:szCs w:val="21"/>
              </w:rPr>
            </w:pPr>
            <w:r>
              <w:rPr>
                <w:rFonts w:hint="eastAsia" w:ascii="宋体" w:hAnsi="宋体" w:cs="宋体"/>
                <w:color w:val="000000"/>
                <w:kern w:val="0"/>
                <w:sz w:val="21"/>
                <w:szCs w:val="21"/>
              </w:rPr>
              <w:t>湛江市霞山区食品药品监督管理局</w:t>
            </w:r>
            <w:r>
              <w:rPr>
                <w:rFonts w:ascii="宋体" w:hAnsi="宋体" w:cs="宋体"/>
                <w:color w:val="000000"/>
                <w:kern w:val="0"/>
                <w:sz w:val="21"/>
                <w:szCs w:val="21"/>
              </w:rPr>
              <w:t>,2016</w:t>
            </w:r>
            <w:bookmarkStart w:id="0" w:name="_GoBack"/>
            <w:bookmarkEnd w:id="0"/>
            <w:r>
              <w:rPr>
                <w:rFonts w:hint="eastAsia" w:ascii="宋体" w:hAnsi="宋体" w:cs="宋体"/>
                <w:color w:val="000000"/>
                <w:kern w:val="0"/>
                <w:sz w:val="21"/>
                <w:szCs w:val="21"/>
              </w:rPr>
              <w:t>年</w:t>
            </w:r>
            <w:r>
              <w:rPr>
                <w:rFonts w:hint="eastAsia" w:ascii="宋体" w:hAnsi="宋体" w:cs="宋体"/>
                <w:color w:val="000000"/>
                <w:kern w:val="0"/>
                <w:sz w:val="21"/>
                <w:szCs w:val="21"/>
                <w:lang w:val="en-US" w:eastAsia="zh-CN"/>
              </w:rPr>
              <w:t>10</w:t>
            </w:r>
            <w:r>
              <w:rPr>
                <w:rFonts w:hint="eastAsia" w:ascii="宋体" w:hAnsi="宋体" w:cs="宋体"/>
                <w:color w:val="000000"/>
                <w:kern w:val="0"/>
                <w:sz w:val="21"/>
                <w:szCs w:val="21"/>
              </w:rPr>
              <w:t>月</w:t>
            </w:r>
          </w:p>
        </w:tc>
        <w:tc>
          <w:tcPr>
            <w:tcW w:w="724" w:type="dxa"/>
          </w:tcPr>
          <w:p>
            <w:pPr>
              <w:widowControl/>
              <w:jc w:val="center"/>
              <w:textAlignment w:val="center"/>
              <w:rPr>
                <w:rFonts w:ascii="宋体" w:cs="宋体"/>
                <w:color w:val="000000"/>
                <w:kern w:val="0"/>
                <w:sz w:val="21"/>
                <w:szCs w:val="21"/>
              </w:rPr>
            </w:pPr>
          </w:p>
        </w:tc>
      </w:tr>
    </w:tbl>
    <w:p>
      <w:pPr>
        <w:jc w:val="center"/>
        <w:rPr>
          <w:sz w:val="24"/>
        </w:rPr>
      </w:pPr>
    </w:p>
    <w:p/>
    <w:sectPr>
      <w:headerReference r:id="rId3" w:type="default"/>
      <w:footerReference r:id="rId4" w:type="default"/>
      <w:footerReference r:id="rId5" w:type="even"/>
      <w:pgSz w:w="16838" w:h="11906" w:orient="landscape"/>
      <w:pgMar w:top="1304" w:right="1134" w:bottom="1304" w:left="1134" w:header="851" w:footer="992" w:gutter="0"/>
      <w:pgBorders>
        <w:top w:val="none" w:color="auto" w:sz="0" w:space="1"/>
        <w:left w:val="none" w:color="auto" w:sz="0" w:space="4"/>
        <w:bottom w:val="none" w:color="auto" w:sz="0" w:space="1"/>
        <w:right w:val="none" w:color="auto" w:sz="0"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72E1A"/>
    <w:rsid w:val="00015F46"/>
    <w:rsid w:val="00053B9F"/>
    <w:rsid w:val="00072E1A"/>
    <w:rsid w:val="00090E70"/>
    <w:rsid w:val="002B169C"/>
    <w:rsid w:val="00303AE6"/>
    <w:rsid w:val="003C1B48"/>
    <w:rsid w:val="00485632"/>
    <w:rsid w:val="00536F94"/>
    <w:rsid w:val="006410B7"/>
    <w:rsid w:val="00724CF8"/>
    <w:rsid w:val="00747BEA"/>
    <w:rsid w:val="007E1E50"/>
    <w:rsid w:val="00827AA8"/>
    <w:rsid w:val="008C1E9A"/>
    <w:rsid w:val="00B42866"/>
    <w:rsid w:val="00C66CEF"/>
    <w:rsid w:val="00D66E01"/>
    <w:rsid w:val="00F207C1"/>
    <w:rsid w:val="099F2E13"/>
    <w:rsid w:val="0F3F25AF"/>
    <w:rsid w:val="2DC6683A"/>
    <w:rsid w:val="325B30B3"/>
    <w:rsid w:val="38ED3035"/>
    <w:rsid w:val="47145433"/>
    <w:rsid w:val="54DF2F73"/>
    <w:rsid w:val="54FC3DE7"/>
    <w:rsid w:val="5A0438DC"/>
    <w:rsid w:val="695313E7"/>
    <w:rsid w:val="761104DE"/>
    <w:rsid w:val="7A3C0F1E"/>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3</Pages>
  <Words>132</Words>
  <Characters>753</Characters>
  <Lines>0</Lines>
  <Paragraphs>0</Paragraphs>
  <TotalTime>0</TotalTime>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2016-07-25T01:10:00Z</dcterms:created>
  <dc:creator>dongate</dc:creator>
  <cp:lastModifiedBy>Administrator</cp:lastModifiedBy>
  <dcterms:modified xsi:type="dcterms:W3CDTF">2016-10-25T02:40:22Z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