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E1A" w:rsidRDefault="00072E1A" w:rsidP="00072E1A">
      <w:pPr>
        <w:jc w:val="center"/>
      </w:pPr>
      <w:r>
        <w:rPr>
          <w:rFonts w:ascii="黑体" w:eastAsia="黑体" w:hint="eastAsia"/>
          <w:sz w:val="44"/>
          <w:szCs w:val="44"/>
        </w:rPr>
        <w:t>湛江市霞山区食品药品监督管理局行政处罚信息公开表（2016年</w:t>
      </w:r>
      <w:r w:rsidR="00747BEA">
        <w:rPr>
          <w:rFonts w:ascii="黑体" w:eastAsia="黑体" w:hint="eastAsia"/>
          <w:sz w:val="44"/>
          <w:szCs w:val="44"/>
        </w:rPr>
        <w:t>7</w:t>
      </w:r>
      <w:r>
        <w:rPr>
          <w:rFonts w:ascii="黑体" w:eastAsia="黑体" w:hint="eastAsia"/>
          <w:sz w:val="44"/>
          <w:szCs w:val="44"/>
        </w:rPr>
        <w:t>月）</w:t>
      </w:r>
    </w:p>
    <w:p w:rsidR="00072E1A" w:rsidRDefault="00072E1A" w:rsidP="00072E1A"/>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0"/>
        <w:gridCol w:w="1627"/>
        <w:gridCol w:w="1575"/>
        <w:gridCol w:w="1520"/>
        <w:gridCol w:w="1323"/>
        <w:gridCol w:w="1208"/>
        <w:gridCol w:w="1507"/>
        <w:gridCol w:w="1800"/>
        <w:gridCol w:w="1320"/>
        <w:gridCol w:w="1478"/>
        <w:gridCol w:w="724"/>
      </w:tblGrid>
      <w:tr w:rsidR="00072E1A" w:rsidTr="00D66E01">
        <w:trPr>
          <w:trHeight w:hRule="exact" w:val="2035"/>
        </w:trPr>
        <w:tc>
          <w:tcPr>
            <w:tcW w:w="570" w:type="dxa"/>
            <w:vAlign w:val="center"/>
          </w:tcPr>
          <w:p w:rsidR="00072E1A" w:rsidRDefault="00072E1A" w:rsidP="00D66E01">
            <w:pPr>
              <w:spacing w:line="500" w:lineRule="exact"/>
              <w:jc w:val="center"/>
              <w:rPr>
                <w:b/>
                <w:bCs/>
                <w:sz w:val="24"/>
              </w:rPr>
            </w:pPr>
            <w:r>
              <w:rPr>
                <w:rFonts w:hint="eastAsia"/>
                <w:b/>
                <w:bCs/>
                <w:sz w:val="24"/>
              </w:rPr>
              <w:t>序</w:t>
            </w:r>
          </w:p>
          <w:p w:rsidR="00072E1A" w:rsidRDefault="00072E1A" w:rsidP="00D66E01">
            <w:pPr>
              <w:spacing w:line="500" w:lineRule="exact"/>
              <w:jc w:val="center"/>
              <w:rPr>
                <w:b/>
                <w:bCs/>
                <w:sz w:val="24"/>
              </w:rPr>
            </w:pPr>
            <w:r>
              <w:rPr>
                <w:rFonts w:hint="eastAsia"/>
                <w:b/>
                <w:bCs/>
                <w:sz w:val="24"/>
              </w:rPr>
              <w:t>号</w:t>
            </w:r>
          </w:p>
        </w:tc>
        <w:tc>
          <w:tcPr>
            <w:tcW w:w="1627" w:type="dxa"/>
            <w:vAlign w:val="center"/>
          </w:tcPr>
          <w:p w:rsidR="00072E1A" w:rsidRDefault="00072E1A" w:rsidP="00D66E01">
            <w:pPr>
              <w:spacing w:line="500" w:lineRule="exact"/>
              <w:jc w:val="center"/>
              <w:rPr>
                <w:b/>
                <w:bCs/>
                <w:sz w:val="24"/>
              </w:rPr>
            </w:pPr>
            <w:r>
              <w:rPr>
                <w:rFonts w:hint="eastAsia"/>
                <w:b/>
                <w:bCs/>
                <w:sz w:val="24"/>
              </w:rPr>
              <w:t>行政处罚决定文号</w:t>
            </w:r>
          </w:p>
        </w:tc>
        <w:tc>
          <w:tcPr>
            <w:tcW w:w="1575" w:type="dxa"/>
            <w:vAlign w:val="center"/>
          </w:tcPr>
          <w:p w:rsidR="00072E1A" w:rsidRDefault="00072E1A" w:rsidP="00D66E01">
            <w:pPr>
              <w:spacing w:line="500" w:lineRule="exact"/>
              <w:jc w:val="center"/>
              <w:rPr>
                <w:b/>
                <w:bCs/>
                <w:sz w:val="24"/>
              </w:rPr>
            </w:pPr>
            <w:r>
              <w:rPr>
                <w:rFonts w:hint="eastAsia"/>
                <w:b/>
                <w:bCs/>
                <w:sz w:val="24"/>
              </w:rPr>
              <w:t>案件</w:t>
            </w:r>
          </w:p>
          <w:p w:rsidR="00072E1A" w:rsidRDefault="00072E1A" w:rsidP="00D66E01">
            <w:pPr>
              <w:spacing w:line="500" w:lineRule="exact"/>
              <w:jc w:val="center"/>
              <w:rPr>
                <w:b/>
                <w:bCs/>
                <w:sz w:val="24"/>
              </w:rPr>
            </w:pPr>
            <w:r>
              <w:rPr>
                <w:rFonts w:hint="eastAsia"/>
                <w:b/>
                <w:bCs/>
                <w:sz w:val="24"/>
              </w:rPr>
              <w:t>名称</w:t>
            </w:r>
          </w:p>
        </w:tc>
        <w:tc>
          <w:tcPr>
            <w:tcW w:w="1520" w:type="dxa"/>
            <w:vAlign w:val="center"/>
          </w:tcPr>
          <w:p w:rsidR="00072E1A" w:rsidRDefault="00072E1A" w:rsidP="00D66E01">
            <w:pPr>
              <w:spacing w:line="500" w:lineRule="exact"/>
              <w:jc w:val="center"/>
              <w:rPr>
                <w:b/>
                <w:bCs/>
                <w:sz w:val="24"/>
              </w:rPr>
            </w:pPr>
            <w:r>
              <w:rPr>
                <w:rFonts w:hint="eastAsia"/>
                <w:b/>
                <w:bCs/>
                <w:sz w:val="24"/>
              </w:rPr>
              <w:t>违法企业名称或违法自然人姓名</w:t>
            </w:r>
          </w:p>
        </w:tc>
        <w:tc>
          <w:tcPr>
            <w:tcW w:w="1323" w:type="dxa"/>
            <w:vAlign w:val="center"/>
          </w:tcPr>
          <w:p w:rsidR="00072E1A" w:rsidRDefault="00072E1A" w:rsidP="00D66E01">
            <w:pPr>
              <w:spacing w:line="500" w:lineRule="exact"/>
              <w:jc w:val="center"/>
              <w:rPr>
                <w:b/>
                <w:bCs/>
                <w:sz w:val="24"/>
              </w:rPr>
            </w:pPr>
            <w:r>
              <w:rPr>
                <w:rFonts w:hint="eastAsia"/>
                <w:b/>
                <w:bCs/>
                <w:sz w:val="24"/>
              </w:rPr>
              <w:t>违法企业组织机构代码</w:t>
            </w:r>
          </w:p>
        </w:tc>
        <w:tc>
          <w:tcPr>
            <w:tcW w:w="1208" w:type="dxa"/>
            <w:vAlign w:val="center"/>
          </w:tcPr>
          <w:p w:rsidR="00072E1A" w:rsidRDefault="00072E1A" w:rsidP="00D66E01">
            <w:pPr>
              <w:spacing w:line="500" w:lineRule="exact"/>
              <w:jc w:val="center"/>
              <w:rPr>
                <w:b/>
                <w:bCs/>
                <w:sz w:val="24"/>
              </w:rPr>
            </w:pPr>
            <w:r>
              <w:rPr>
                <w:rFonts w:hint="eastAsia"/>
                <w:b/>
                <w:bCs/>
                <w:sz w:val="24"/>
              </w:rPr>
              <w:t>法定代表人姓名</w:t>
            </w:r>
          </w:p>
        </w:tc>
        <w:tc>
          <w:tcPr>
            <w:tcW w:w="1507" w:type="dxa"/>
            <w:vAlign w:val="center"/>
          </w:tcPr>
          <w:p w:rsidR="00072E1A" w:rsidRDefault="00072E1A" w:rsidP="00D66E01">
            <w:pPr>
              <w:spacing w:line="500" w:lineRule="exact"/>
              <w:jc w:val="center"/>
              <w:rPr>
                <w:b/>
                <w:bCs/>
                <w:sz w:val="24"/>
              </w:rPr>
            </w:pPr>
            <w:r>
              <w:rPr>
                <w:rFonts w:hint="eastAsia"/>
                <w:b/>
                <w:bCs/>
                <w:sz w:val="24"/>
              </w:rPr>
              <w:t>主要违法事实</w:t>
            </w:r>
          </w:p>
        </w:tc>
        <w:tc>
          <w:tcPr>
            <w:tcW w:w="1800" w:type="dxa"/>
            <w:vAlign w:val="center"/>
          </w:tcPr>
          <w:p w:rsidR="00072E1A" w:rsidRDefault="00072E1A" w:rsidP="00D66E01">
            <w:pPr>
              <w:spacing w:line="500" w:lineRule="exact"/>
              <w:jc w:val="center"/>
              <w:rPr>
                <w:b/>
                <w:bCs/>
                <w:sz w:val="24"/>
              </w:rPr>
            </w:pPr>
            <w:r>
              <w:rPr>
                <w:rFonts w:hint="eastAsia"/>
                <w:b/>
                <w:bCs/>
                <w:sz w:val="24"/>
              </w:rPr>
              <w:t>行政处罚的种类和依据</w:t>
            </w:r>
          </w:p>
        </w:tc>
        <w:tc>
          <w:tcPr>
            <w:tcW w:w="1320" w:type="dxa"/>
            <w:vAlign w:val="center"/>
          </w:tcPr>
          <w:p w:rsidR="00072E1A" w:rsidRDefault="00072E1A" w:rsidP="00D66E01">
            <w:pPr>
              <w:spacing w:line="500" w:lineRule="exact"/>
              <w:jc w:val="center"/>
              <w:rPr>
                <w:b/>
                <w:bCs/>
                <w:sz w:val="24"/>
              </w:rPr>
            </w:pPr>
            <w:r>
              <w:rPr>
                <w:rFonts w:hint="eastAsia"/>
                <w:b/>
                <w:bCs/>
                <w:sz w:val="24"/>
              </w:rPr>
              <w:t>行政处罚的履行方式</w:t>
            </w:r>
          </w:p>
        </w:tc>
        <w:tc>
          <w:tcPr>
            <w:tcW w:w="1478" w:type="dxa"/>
            <w:vAlign w:val="center"/>
          </w:tcPr>
          <w:p w:rsidR="00072E1A" w:rsidRDefault="00072E1A" w:rsidP="00D66E01">
            <w:pPr>
              <w:spacing w:line="500" w:lineRule="exact"/>
              <w:jc w:val="center"/>
              <w:rPr>
                <w:b/>
                <w:bCs/>
                <w:sz w:val="24"/>
              </w:rPr>
            </w:pPr>
            <w:r>
              <w:rPr>
                <w:rFonts w:hint="eastAsia"/>
                <w:b/>
                <w:bCs/>
                <w:sz w:val="24"/>
              </w:rPr>
              <w:t>作出处罚的机关名称和日期</w:t>
            </w:r>
          </w:p>
        </w:tc>
        <w:tc>
          <w:tcPr>
            <w:tcW w:w="724" w:type="dxa"/>
            <w:vAlign w:val="center"/>
          </w:tcPr>
          <w:p w:rsidR="00072E1A" w:rsidRDefault="00072E1A" w:rsidP="00D66E01">
            <w:pPr>
              <w:spacing w:line="500" w:lineRule="exact"/>
              <w:jc w:val="center"/>
              <w:rPr>
                <w:b/>
                <w:bCs/>
                <w:sz w:val="24"/>
              </w:rPr>
            </w:pPr>
            <w:r>
              <w:rPr>
                <w:rFonts w:hint="eastAsia"/>
                <w:b/>
                <w:bCs/>
                <w:sz w:val="24"/>
              </w:rPr>
              <w:t>备</w:t>
            </w:r>
          </w:p>
          <w:p w:rsidR="00072E1A" w:rsidRDefault="00072E1A" w:rsidP="00D66E01">
            <w:pPr>
              <w:spacing w:line="500" w:lineRule="exact"/>
              <w:jc w:val="center"/>
              <w:rPr>
                <w:b/>
                <w:bCs/>
                <w:sz w:val="24"/>
              </w:rPr>
            </w:pPr>
            <w:r>
              <w:rPr>
                <w:rFonts w:hint="eastAsia"/>
                <w:b/>
                <w:bCs/>
                <w:sz w:val="24"/>
              </w:rPr>
              <w:t>注</w:t>
            </w:r>
          </w:p>
        </w:tc>
      </w:tr>
      <w:tr w:rsidR="00072E1A" w:rsidTr="00D66E01">
        <w:trPr>
          <w:trHeight w:hRule="exact" w:val="4274"/>
        </w:trPr>
        <w:tc>
          <w:tcPr>
            <w:tcW w:w="570" w:type="dxa"/>
            <w:shd w:val="clear" w:color="auto" w:fill="auto"/>
            <w:vAlign w:val="center"/>
          </w:tcPr>
          <w:p w:rsidR="00072E1A" w:rsidRDefault="00072E1A"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t>1</w:t>
            </w:r>
          </w:p>
        </w:tc>
        <w:tc>
          <w:tcPr>
            <w:tcW w:w="1627" w:type="dxa"/>
            <w:shd w:val="clear" w:color="auto" w:fill="FFFFFF"/>
            <w:vAlign w:val="center"/>
          </w:tcPr>
          <w:p w:rsidR="00C66CEF" w:rsidRPr="00C66CEF" w:rsidRDefault="00C66CEF" w:rsidP="00C66CEF">
            <w:pPr>
              <w:widowControl/>
              <w:jc w:val="center"/>
              <w:textAlignment w:val="center"/>
              <w:rPr>
                <w:rFonts w:ascii="宋体" w:hAnsi="宋体" w:cs="宋体"/>
                <w:color w:val="000000"/>
                <w:kern w:val="0"/>
                <w:szCs w:val="21"/>
              </w:rPr>
            </w:pPr>
            <w:r w:rsidRPr="00C66CEF">
              <w:rPr>
                <w:rFonts w:ascii="宋体" w:hAnsi="宋体" w:cs="宋体" w:hint="eastAsia"/>
                <w:color w:val="000000"/>
                <w:kern w:val="0"/>
                <w:szCs w:val="21"/>
              </w:rPr>
              <w:t>湛霞食药监药罚[2016]008号</w:t>
            </w:r>
          </w:p>
          <w:p w:rsidR="00072E1A" w:rsidRDefault="00072E1A" w:rsidP="00D66E01">
            <w:pPr>
              <w:widowControl/>
              <w:jc w:val="center"/>
              <w:textAlignment w:val="center"/>
              <w:rPr>
                <w:rFonts w:ascii="宋体" w:hAnsi="宋体" w:cs="宋体"/>
                <w:color w:val="000000"/>
                <w:kern w:val="0"/>
                <w:szCs w:val="21"/>
              </w:rPr>
            </w:pPr>
          </w:p>
        </w:tc>
        <w:tc>
          <w:tcPr>
            <w:tcW w:w="1575" w:type="dxa"/>
            <w:shd w:val="clear" w:color="auto" w:fill="FFFFFF"/>
            <w:vAlign w:val="center"/>
          </w:tcPr>
          <w:p w:rsidR="00C66CEF" w:rsidRPr="00C66CEF" w:rsidRDefault="00C66CEF" w:rsidP="00C66CEF">
            <w:pPr>
              <w:widowControl/>
              <w:jc w:val="center"/>
              <w:textAlignment w:val="center"/>
              <w:rPr>
                <w:rFonts w:ascii="宋体" w:hAnsi="宋体" w:cs="宋体"/>
                <w:color w:val="000000"/>
                <w:kern w:val="0"/>
                <w:szCs w:val="21"/>
              </w:rPr>
            </w:pPr>
            <w:r w:rsidRPr="00C66CEF">
              <w:rPr>
                <w:rFonts w:ascii="宋体" w:hAnsi="宋体" w:cs="宋体" w:hint="eastAsia"/>
                <w:color w:val="000000"/>
                <w:kern w:val="0"/>
                <w:szCs w:val="21"/>
              </w:rPr>
              <w:t>湛江市霞山区工益药行销售劣药案</w:t>
            </w:r>
          </w:p>
          <w:p w:rsidR="00072E1A" w:rsidRPr="00C66CEF" w:rsidRDefault="00072E1A" w:rsidP="00D66E01">
            <w:pPr>
              <w:widowControl/>
              <w:jc w:val="center"/>
              <w:textAlignment w:val="center"/>
              <w:rPr>
                <w:rFonts w:ascii="宋体" w:hAnsi="宋体" w:cs="宋体"/>
                <w:color w:val="000000"/>
                <w:kern w:val="0"/>
                <w:szCs w:val="21"/>
              </w:rPr>
            </w:pPr>
          </w:p>
        </w:tc>
        <w:tc>
          <w:tcPr>
            <w:tcW w:w="1520" w:type="dxa"/>
            <w:shd w:val="clear" w:color="auto" w:fill="FFFFFF"/>
            <w:vAlign w:val="center"/>
          </w:tcPr>
          <w:p w:rsidR="00C66CEF" w:rsidRDefault="00C66CEF" w:rsidP="00C66CEF">
            <w:pPr>
              <w:jc w:val="center"/>
              <w:rPr>
                <w:rFonts w:ascii="宋体" w:eastAsia="宋体" w:hAnsi="宋体" w:cs="宋体"/>
                <w:color w:val="000000"/>
                <w:sz w:val="20"/>
                <w:szCs w:val="20"/>
              </w:rPr>
            </w:pPr>
            <w:r>
              <w:rPr>
                <w:rFonts w:hint="eastAsia"/>
                <w:color w:val="000000"/>
                <w:sz w:val="20"/>
                <w:szCs w:val="20"/>
              </w:rPr>
              <w:t>湛江市霞山区工益药行</w:t>
            </w:r>
          </w:p>
          <w:p w:rsidR="00072E1A" w:rsidRDefault="00072E1A" w:rsidP="00072E1A">
            <w:pPr>
              <w:widowControl/>
              <w:jc w:val="center"/>
              <w:textAlignment w:val="center"/>
              <w:rPr>
                <w:rFonts w:ascii="宋体" w:hAnsi="宋体" w:cs="宋体"/>
                <w:color w:val="000000"/>
                <w:kern w:val="0"/>
                <w:szCs w:val="21"/>
              </w:rPr>
            </w:pPr>
          </w:p>
        </w:tc>
        <w:tc>
          <w:tcPr>
            <w:tcW w:w="1323" w:type="dxa"/>
            <w:shd w:val="clear" w:color="auto" w:fill="FFFFFF"/>
            <w:vAlign w:val="center"/>
          </w:tcPr>
          <w:p w:rsidR="00072E1A" w:rsidRDefault="00072E1A"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t>/</w:t>
            </w:r>
          </w:p>
        </w:tc>
        <w:tc>
          <w:tcPr>
            <w:tcW w:w="1208" w:type="dxa"/>
            <w:shd w:val="clear" w:color="auto" w:fill="FFFFFF"/>
            <w:vAlign w:val="center"/>
          </w:tcPr>
          <w:p w:rsidR="00C66CEF" w:rsidRPr="00C66CEF" w:rsidRDefault="00C66CEF" w:rsidP="00C66CEF">
            <w:pPr>
              <w:widowControl/>
              <w:jc w:val="center"/>
              <w:textAlignment w:val="center"/>
              <w:rPr>
                <w:rFonts w:ascii="宋体" w:hAnsi="宋体" w:cs="宋体"/>
                <w:color w:val="000000"/>
                <w:kern w:val="0"/>
                <w:szCs w:val="21"/>
              </w:rPr>
            </w:pPr>
            <w:r w:rsidRPr="00C66CEF">
              <w:rPr>
                <w:rFonts w:ascii="宋体" w:hAnsi="宋体" w:cs="宋体" w:hint="eastAsia"/>
                <w:color w:val="000000"/>
                <w:kern w:val="0"/>
                <w:szCs w:val="21"/>
              </w:rPr>
              <w:t>支如清</w:t>
            </w:r>
          </w:p>
          <w:p w:rsidR="00072E1A" w:rsidRDefault="00072E1A" w:rsidP="00D66E01">
            <w:pPr>
              <w:widowControl/>
              <w:jc w:val="center"/>
              <w:textAlignment w:val="center"/>
              <w:rPr>
                <w:rFonts w:ascii="宋体" w:hAnsi="宋体" w:cs="宋体"/>
                <w:color w:val="000000"/>
                <w:kern w:val="0"/>
                <w:szCs w:val="21"/>
              </w:rPr>
            </w:pPr>
          </w:p>
        </w:tc>
        <w:tc>
          <w:tcPr>
            <w:tcW w:w="1507" w:type="dxa"/>
            <w:shd w:val="clear" w:color="auto" w:fill="FFFFFF"/>
            <w:vAlign w:val="center"/>
          </w:tcPr>
          <w:p w:rsidR="00C66CEF" w:rsidRPr="00C66CEF" w:rsidRDefault="00C66CEF" w:rsidP="00C66CEF">
            <w:pPr>
              <w:widowControl/>
              <w:jc w:val="center"/>
              <w:textAlignment w:val="center"/>
              <w:rPr>
                <w:rFonts w:ascii="宋体" w:hAnsi="宋体" w:cs="宋体"/>
                <w:color w:val="000000"/>
                <w:kern w:val="0"/>
                <w:szCs w:val="21"/>
              </w:rPr>
            </w:pPr>
            <w:r w:rsidRPr="00C66CEF">
              <w:rPr>
                <w:rFonts w:ascii="宋体" w:hAnsi="宋体" w:cs="宋体" w:hint="eastAsia"/>
                <w:color w:val="000000"/>
                <w:kern w:val="0"/>
                <w:szCs w:val="21"/>
              </w:rPr>
              <w:t>该药行销售的复方穿心莲片经抽验不合格</w:t>
            </w:r>
          </w:p>
          <w:p w:rsidR="00072E1A" w:rsidRPr="00C66CEF" w:rsidRDefault="00072E1A" w:rsidP="00072E1A">
            <w:pPr>
              <w:widowControl/>
              <w:jc w:val="center"/>
              <w:textAlignment w:val="center"/>
              <w:rPr>
                <w:rFonts w:ascii="宋体" w:hAnsi="宋体" w:cs="宋体"/>
                <w:color w:val="000000"/>
                <w:kern w:val="0"/>
                <w:szCs w:val="21"/>
              </w:rPr>
            </w:pPr>
          </w:p>
        </w:tc>
        <w:tc>
          <w:tcPr>
            <w:tcW w:w="1800" w:type="dxa"/>
            <w:shd w:val="clear" w:color="auto" w:fill="FFFFFF"/>
            <w:vAlign w:val="center"/>
          </w:tcPr>
          <w:p w:rsidR="00C66CEF" w:rsidRPr="00C66CEF" w:rsidRDefault="00C66CEF" w:rsidP="00C66CEF">
            <w:pPr>
              <w:widowControl/>
              <w:jc w:val="center"/>
              <w:textAlignment w:val="center"/>
              <w:rPr>
                <w:rFonts w:ascii="宋体" w:hAnsi="宋体" w:cs="宋体"/>
                <w:color w:val="000000"/>
                <w:kern w:val="0"/>
                <w:szCs w:val="21"/>
              </w:rPr>
            </w:pPr>
            <w:r w:rsidRPr="00C66CEF">
              <w:rPr>
                <w:rFonts w:ascii="宋体" w:hAnsi="宋体" w:cs="宋体" w:hint="eastAsia"/>
                <w:color w:val="000000"/>
                <w:kern w:val="0"/>
                <w:szCs w:val="21"/>
              </w:rPr>
              <w:t>依据《中华人民共和国药品管理法》第七十四条进行处罚，违反了《中华人民共和国药品管理法》第四十九条第一款及第三款第（六）项的规定</w:t>
            </w:r>
          </w:p>
          <w:p w:rsidR="00072E1A" w:rsidRPr="00C66CEF" w:rsidRDefault="00072E1A" w:rsidP="00D66E01">
            <w:pPr>
              <w:widowControl/>
              <w:jc w:val="center"/>
              <w:textAlignment w:val="center"/>
              <w:rPr>
                <w:rFonts w:ascii="宋体" w:hAnsi="宋体" w:cs="宋体"/>
                <w:color w:val="000000"/>
                <w:kern w:val="0"/>
                <w:szCs w:val="21"/>
              </w:rPr>
            </w:pPr>
          </w:p>
        </w:tc>
        <w:tc>
          <w:tcPr>
            <w:tcW w:w="1320" w:type="dxa"/>
            <w:shd w:val="clear" w:color="auto" w:fill="FFFFFF"/>
            <w:vAlign w:val="center"/>
          </w:tcPr>
          <w:p w:rsidR="00C66CEF" w:rsidRPr="00C66CEF" w:rsidRDefault="00C66CEF" w:rsidP="00C66CEF">
            <w:pPr>
              <w:widowControl/>
              <w:jc w:val="center"/>
              <w:textAlignment w:val="center"/>
              <w:rPr>
                <w:rFonts w:ascii="宋体" w:hAnsi="宋体" w:cs="宋体"/>
                <w:color w:val="000000"/>
                <w:kern w:val="0"/>
                <w:szCs w:val="21"/>
              </w:rPr>
            </w:pPr>
            <w:r w:rsidRPr="00C66CEF">
              <w:rPr>
                <w:rFonts w:ascii="宋体" w:hAnsi="宋体" w:cs="宋体" w:hint="eastAsia"/>
                <w:color w:val="000000"/>
                <w:kern w:val="0"/>
                <w:szCs w:val="21"/>
              </w:rPr>
              <w:t>自动履行</w:t>
            </w:r>
          </w:p>
          <w:p w:rsidR="00072E1A" w:rsidRDefault="00072E1A" w:rsidP="00D66E01">
            <w:pPr>
              <w:widowControl/>
              <w:jc w:val="center"/>
              <w:textAlignment w:val="center"/>
              <w:rPr>
                <w:rFonts w:ascii="宋体" w:hAnsi="宋体" w:cs="宋体"/>
                <w:color w:val="000000"/>
                <w:kern w:val="0"/>
                <w:szCs w:val="21"/>
              </w:rPr>
            </w:pPr>
          </w:p>
        </w:tc>
        <w:tc>
          <w:tcPr>
            <w:tcW w:w="1478" w:type="dxa"/>
            <w:vAlign w:val="center"/>
          </w:tcPr>
          <w:p w:rsidR="00072E1A" w:rsidRDefault="00C66CEF"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t>湛江市霞山区食品药品监督管理局</w:t>
            </w:r>
            <w:r w:rsidR="00747BEA">
              <w:rPr>
                <w:rFonts w:ascii="宋体" w:eastAsia="宋体" w:hAnsi="宋体" w:cs="宋体" w:hint="eastAsia"/>
                <w:color w:val="000000"/>
                <w:kern w:val="0"/>
                <w:szCs w:val="21"/>
              </w:rPr>
              <w:t>,2016年7月</w:t>
            </w:r>
          </w:p>
        </w:tc>
        <w:tc>
          <w:tcPr>
            <w:tcW w:w="724" w:type="dxa"/>
            <w:vAlign w:val="center"/>
          </w:tcPr>
          <w:p w:rsidR="00072E1A" w:rsidRDefault="00072E1A" w:rsidP="00D66E01">
            <w:pPr>
              <w:widowControl/>
              <w:jc w:val="center"/>
              <w:textAlignment w:val="center"/>
              <w:rPr>
                <w:rFonts w:ascii="宋体" w:hAnsi="宋体" w:cs="宋体"/>
                <w:color w:val="000000"/>
                <w:kern w:val="0"/>
                <w:szCs w:val="21"/>
              </w:rPr>
            </w:pPr>
          </w:p>
        </w:tc>
      </w:tr>
      <w:tr w:rsidR="00072E1A" w:rsidTr="00D66E01">
        <w:trPr>
          <w:trHeight w:hRule="exact" w:val="4274"/>
        </w:trPr>
        <w:tc>
          <w:tcPr>
            <w:tcW w:w="570" w:type="dxa"/>
            <w:shd w:val="clear" w:color="auto" w:fill="auto"/>
            <w:vAlign w:val="center"/>
          </w:tcPr>
          <w:p w:rsidR="00072E1A" w:rsidRDefault="00072E1A"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lastRenderedPageBreak/>
              <w:t>2</w:t>
            </w:r>
          </w:p>
        </w:tc>
        <w:tc>
          <w:tcPr>
            <w:tcW w:w="1627" w:type="dxa"/>
            <w:shd w:val="clear" w:color="auto" w:fill="auto"/>
            <w:vAlign w:val="center"/>
          </w:tcPr>
          <w:p w:rsidR="00C66CEF" w:rsidRPr="00C66CEF" w:rsidRDefault="00C66CEF" w:rsidP="00C66CEF">
            <w:pPr>
              <w:widowControl/>
              <w:jc w:val="center"/>
              <w:textAlignment w:val="center"/>
              <w:rPr>
                <w:rFonts w:ascii="宋体" w:hAnsi="宋体" w:cs="宋体"/>
                <w:color w:val="000000"/>
                <w:kern w:val="0"/>
                <w:szCs w:val="21"/>
              </w:rPr>
            </w:pPr>
            <w:r w:rsidRPr="00C66CEF">
              <w:rPr>
                <w:rFonts w:ascii="宋体" w:hAnsi="宋体" w:cs="宋体" w:hint="eastAsia"/>
                <w:color w:val="000000"/>
                <w:kern w:val="0"/>
                <w:szCs w:val="21"/>
              </w:rPr>
              <w:t>湛霞食药监药罚[2016]007号</w:t>
            </w:r>
          </w:p>
          <w:p w:rsidR="00072E1A" w:rsidRDefault="00072E1A" w:rsidP="00D66E01">
            <w:pPr>
              <w:widowControl/>
              <w:jc w:val="center"/>
              <w:textAlignment w:val="center"/>
              <w:rPr>
                <w:rFonts w:ascii="宋体" w:hAnsi="宋体" w:cs="宋体"/>
                <w:color w:val="000000"/>
                <w:kern w:val="0"/>
                <w:szCs w:val="21"/>
              </w:rPr>
            </w:pPr>
          </w:p>
        </w:tc>
        <w:tc>
          <w:tcPr>
            <w:tcW w:w="1575"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湛江东新办东山卫生站销售劣药案</w:t>
            </w:r>
          </w:p>
          <w:p w:rsidR="00072E1A" w:rsidRPr="00747BEA" w:rsidRDefault="00072E1A" w:rsidP="00D66E01">
            <w:pPr>
              <w:widowControl/>
              <w:jc w:val="center"/>
              <w:textAlignment w:val="center"/>
              <w:rPr>
                <w:rFonts w:ascii="宋体" w:hAnsi="宋体" w:cs="宋体"/>
                <w:color w:val="000000"/>
                <w:kern w:val="0"/>
                <w:szCs w:val="21"/>
              </w:rPr>
            </w:pPr>
          </w:p>
        </w:tc>
        <w:tc>
          <w:tcPr>
            <w:tcW w:w="1520" w:type="dxa"/>
            <w:shd w:val="clear" w:color="auto" w:fill="auto"/>
            <w:vAlign w:val="center"/>
          </w:tcPr>
          <w:p w:rsidR="00747BEA" w:rsidRPr="00747BEA" w:rsidRDefault="00747BEA" w:rsidP="00747BEA">
            <w:pPr>
              <w:widowControl/>
              <w:textAlignment w:val="center"/>
              <w:rPr>
                <w:rFonts w:ascii="宋体" w:hAnsi="宋体" w:cs="宋体"/>
                <w:color w:val="000000"/>
                <w:kern w:val="0"/>
                <w:szCs w:val="21"/>
              </w:rPr>
            </w:pPr>
            <w:r w:rsidRPr="00747BEA">
              <w:rPr>
                <w:rFonts w:ascii="宋体" w:hAnsi="宋体" w:cs="宋体" w:hint="eastAsia"/>
                <w:color w:val="000000"/>
                <w:kern w:val="0"/>
                <w:szCs w:val="21"/>
              </w:rPr>
              <w:t>湛江东新办东山卫生站</w:t>
            </w:r>
          </w:p>
          <w:p w:rsidR="00072E1A" w:rsidRDefault="00072E1A" w:rsidP="00072E1A">
            <w:pPr>
              <w:widowControl/>
              <w:textAlignment w:val="center"/>
              <w:rPr>
                <w:rFonts w:ascii="宋体" w:hAnsi="宋体" w:cs="宋体"/>
                <w:color w:val="000000"/>
                <w:kern w:val="0"/>
                <w:szCs w:val="21"/>
              </w:rPr>
            </w:pPr>
          </w:p>
        </w:tc>
        <w:tc>
          <w:tcPr>
            <w:tcW w:w="1323" w:type="dxa"/>
            <w:shd w:val="clear" w:color="auto" w:fill="auto"/>
            <w:vAlign w:val="center"/>
          </w:tcPr>
          <w:p w:rsidR="00072E1A" w:rsidRDefault="00072E1A"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t>/</w:t>
            </w:r>
          </w:p>
        </w:tc>
        <w:tc>
          <w:tcPr>
            <w:tcW w:w="1208"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刘如彪</w:t>
            </w:r>
          </w:p>
          <w:p w:rsidR="00072E1A" w:rsidRDefault="00072E1A" w:rsidP="00D66E01">
            <w:pPr>
              <w:widowControl/>
              <w:jc w:val="center"/>
              <w:textAlignment w:val="center"/>
              <w:rPr>
                <w:rFonts w:ascii="宋体" w:hAnsi="宋体" w:cs="宋体"/>
                <w:color w:val="000000"/>
                <w:kern w:val="0"/>
                <w:szCs w:val="21"/>
              </w:rPr>
            </w:pPr>
          </w:p>
        </w:tc>
        <w:tc>
          <w:tcPr>
            <w:tcW w:w="1507"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该药行销售的三七伤药片、抗骨增生片经抽验不合格</w:t>
            </w:r>
          </w:p>
          <w:p w:rsidR="00072E1A" w:rsidRPr="00747BEA" w:rsidRDefault="00072E1A" w:rsidP="00D66E01">
            <w:pPr>
              <w:widowControl/>
              <w:jc w:val="center"/>
              <w:textAlignment w:val="center"/>
              <w:rPr>
                <w:rFonts w:ascii="宋体" w:hAnsi="宋体" w:cs="宋体"/>
                <w:color w:val="000000"/>
                <w:kern w:val="0"/>
                <w:szCs w:val="21"/>
              </w:rPr>
            </w:pPr>
          </w:p>
        </w:tc>
        <w:tc>
          <w:tcPr>
            <w:tcW w:w="1800"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依据《中华人民共和国药品管理法》第七十四条进行处罚，违反了《中华人民共和国药品管理法》第四十九条第一款及第三款第（六）项的规定</w:t>
            </w:r>
          </w:p>
          <w:p w:rsidR="00072E1A" w:rsidRPr="00747BEA" w:rsidRDefault="00072E1A" w:rsidP="00D66E01">
            <w:pPr>
              <w:widowControl/>
              <w:jc w:val="center"/>
              <w:textAlignment w:val="center"/>
              <w:rPr>
                <w:rFonts w:ascii="宋体" w:hAnsi="宋体" w:cs="宋体"/>
                <w:color w:val="000000"/>
                <w:kern w:val="0"/>
                <w:szCs w:val="21"/>
              </w:rPr>
            </w:pPr>
          </w:p>
        </w:tc>
        <w:tc>
          <w:tcPr>
            <w:tcW w:w="1320" w:type="dxa"/>
            <w:shd w:val="clear" w:color="auto" w:fill="FFFFFF"/>
            <w:vAlign w:val="center"/>
          </w:tcPr>
          <w:p w:rsidR="00747BEA" w:rsidRPr="00747BEA" w:rsidRDefault="00747BEA" w:rsidP="00747BEA">
            <w:pPr>
              <w:widowControl/>
              <w:jc w:val="center"/>
              <w:textAlignment w:val="center"/>
              <w:rPr>
                <w:rFonts w:ascii="宋体" w:eastAsia="宋体" w:hAnsi="宋体" w:cs="宋体"/>
                <w:color w:val="000000"/>
                <w:kern w:val="0"/>
                <w:szCs w:val="21"/>
              </w:rPr>
            </w:pPr>
            <w:r w:rsidRPr="00747BEA">
              <w:rPr>
                <w:rFonts w:ascii="宋体" w:eastAsia="宋体" w:hAnsi="宋体" w:cs="宋体" w:hint="eastAsia"/>
                <w:color w:val="000000"/>
                <w:kern w:val="0"/>
                <w:szCs w:val="21"/>
              </w:rPr>
              <w:t>自动履行</w:t>
            </w:r>
          </w:p>
          <w:p w:rsidR="00072E1A" w:rsidRDefault="00072E1A" w:rsidP="00D66E01">
            <w:pPr>
              <w:widowControl/>
              <w:jc w:val="center"/>
              <w:textAlignment w:val="center"/>
              <w:rPr>
                <w:rFonts w:ascii="宋体" w:eastAsia="宋体" w:hAnsi="宋体" w:cs="宋体"/>
                <w:color w:val="000000"/>
                <w:kern w:val="0"/>
                <w:szCs w:val="21"/>
              </w:rPr>
            </w:pPr>
          </w:p>
        </w:tc>
        <w:tc>
          <w:tcPr>
            <w:tcW w:w="1478" w:type="dxa"/>
            <w:vAlign w:val="center"/>
          </w:tcPr>
          <w:p w:rsidR="00072E1A" w:rsidRDefault="00747BEA" w:rsidP="00D66E0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湛江市霞山区食品药品监督管理局,2016年7月</w:t>
            </w:r>
          </w:p>
        </w:tc>
        <w:tc>
          <w:tcPr>
            <w:tcW w:w="724" w:type="dxa"/>
          </w:tcPr>
          <w:p w:rsidR="00072E1A" w:rsidRDefault="00072E1A" w:rsidP="00D66E01">
            <w:pPr>
              <w:widowControl/>
              <w:jc w:val="center"/>
              <w:textAlignment w:val="center"/>
              <w:rPr>
                <w:rFonts w:ascii="宋体" w:hAnsi="宋体" w:cs="宋体"/>
                <w:color w:val="000000"/>
                <w:kern w:val="0"/>
                <w:szCs w:val="21"/>
              </w:rPr>
            </w:pPr>
          </w:p>
        </w:tc>
      </w:tr>
      <w:tr w:rsidR="00072E1A" w:rsidTr="00D66E01">
        <w:trPr>
          <w:trHeight w:hRule="exact" w:val="4274"/>
        </w:trPr>
        <w:tc>
          <w:tcPr>
            <w:tcW w:w="570" w:type="dxa"/>
            <w:shd w:val="clear" w:color="auto" w:fill="auto"/>
            <w:vAlign w:val="center"/>
          </w:tcPr>
          <w:p w:rsidR="00072E1A" w:rsidRDefault="00072E1A"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t>3</w:t>
            </w:r>
          </w:p>
        </w:tc>
        <w:tc>
          <w:tcPr>
            <w:tcW w:w="1627"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湛霞食药监药监[2016]017号</w:t>
            </w:r>
          </w:p>
          <w:p w:rsidR="00072E1A" w:rsidRDefault="00072E1A" w:rsidP="00D66E01">
            <w:pPr>
              <w:widowControl/>
              <w:jc w:val="center"/>
              <w:textAlignment w:val="center"/>
              <w:rPr>
                <w:rFonts w:ascii="宋体" w:hAnsi="宋体" w:cs="宋体"/>
                <w:color w:val="000000"/>
                <w:kern w:val="0"/>
                <w:szCs w:val="21"/>
              </w:rPr>
            </w:pPr>
          </w:p>
        </w:tc>
        <w:tc>
          <w:tcPr>
            <w:tcW w:w="1575"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湛江市霞山区福兴大药房从不具有药品生产经营资格企业购进药品案</w:t>
            </w:r>
          </w:p>
          <w:p w:rsidR="00072E1A" w:rsidRPr="00747BEA" w:rsidRDefault="00072E1A" w:rsidP="00D66E01">
            <w:pPr>
              <w:widowControl/>
              <w:jc w:val="center"/>
              <w:textAlignment w:val="center"/>
              <w:rPr>
                <w:rFonts w:ascii="宋体" w:hAnsi="宋体" w:cs="宋体"/>
                <w:color w:val="000000"/>
                <w:kern w:val="0"/>
                <w:szCs w:val="21"/>
              </w:rPr>
            </w:pPr>
          </w:p>
        </w:tc>
        <w:tc>
          <w:tcPr>
            <w:tcW w:w="1520"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湛江市霞山区福兴大药房</w:t>
            </w:r>
          </w:p>
          <w:p w:rsidR="00072E1A" w:rsidRPr="00747BEA" w:rsidRDefault="00072E1A" w:rsidP="00D66E01">
            <w:pPr>
              <w:widowControl/>
              <w:jc w:val="center"/>
              <w:textAlignment w:val="center"/>
              <w:rPr>
                <w:rFonts w:ascii="宋体" w:hAnsi="宋体" w:cs="宋体"/>
                <w:color w:val="000000"/>
                <w:kern w:val="0"/>
                <w:szCs w:val="21"/>
              </w:rPr>
            </w:pPr>
          </w:p>
        </w:tc>
        <w:tc>
          <w:tcPr>
            <w:tcW w:w="1323" w:type="dxa"/>
            <w:shd w:val="clear" w:color="auto" w:fill="auto"/>
            <w:vAlign w:val="center"/>
          </w:tcPr>
          <w:p w:rsidR="00072E1A" w:rsidRDefault="00072E1A"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t>/</w:t>
            </w:r>
          </w:p>
        </w:tc>
        <w:tc>
          <w:tcPr>
            <w:tcW w:w="1208"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陈康忠</w:t>
            </w:r>
          </w:p>
          <w:p w:rsidR="00072E1A" w:rsidRDefault="00072E1A" w:rsidP="00D66E01">
            <w:pPr>
              <w:widowControl/>
              <w:jc w:val="center"/>
              <w:textAlignment w:val="center"/>
              <w:rPr>
                <w:rFonts w:ascii="宋体" w:hAnsi="宋体" w:cs="宋体"/>
                <w:color w:val="000000"/>
                <w:kern w:val="0"/>
                <w:szCs w:val="21"/>
              </w:rPr>
            </w:pPr>
          </w:p>
        </w:tc>
        <w:tc>
          <w:tcPr>
            <w:tcW w:w="1507"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在该店货架上发现有未加盖供货单位公章的手写提货单10张</w:t>
            </w:r>
          </w:p>
          <w:p w:rsidR="00072E1A" w:rsidRPr="00747BEA" w:rsidRDefault="00072E1A" w:rsidP="00072E1A">
            <w:pPr>
              <w:widowControl/>
              <w:jc w:val="center"/>
              <w:textAlignment w:val="center"/>
              <w:rPr>
                <w:rFonts w:ascii="宋体" w:hAnsi="宋体" w:cs="宋体"/>
                <w:color w:val="000000"/>
                <w:kern w:val="0"/>
                <w:szCs w:val="21"/>
              </w:rPr>
            </w:pPr>
          </w:p>
        </w:tc>
        <w:tc>
          <w:tcPr>
            <w:tcW w:w="1800"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依据《中华人民共和国药品管理法》第七十九条进行罚款，违反了《中华人民共和国药品管理法》第三十四条</w:t>
            </w:r>
          </w:p>
          <w:p w:rsidR="00072E1A" w:rsidRPr="00747BEA" w:rsidRDefault="00072E1A" w:rsidP="00D66E01">
            <w:pPr>
              <w:widowControl/>
              <w:jc w:val="center"/>
              <w:textAlignment w:val="center"/>
              <w:rPr>
                <w:rFonts w:ascii="宋体" w:hAnsi="宋体" w:cs="宋体"/>
                <w:color w:val="000000"/>
                <w:kern w:val="0"/>
                <w:szCs w:val="21"/>
              </w:rPr>
            </w:pPr>
          </w:p>
        </w:tc>
        <w:tc>
          <w:tcPr>
            <w:tcW w:w="1320" w:type="dxa"/>
            <w:shd w:val="clear" w:color="auto" w:fill="FFFFFF"/>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自动履行</w:t>
            </w:r>
          </w:p>
          <w:p w:rsidR="00072E1A" w:rsidRDefault="00072E1A" w:rsidP="00D66E01">
            <w:pPr>
              <w:widowControl/>
              <w:jc w:val="center"/>
              <w:textAlignment w:val="center"/>
              <w:rPr>
                <w:rFonts w:ascii="宋体" w:hAnsi="宋体" w:cs="宋体"/>
                <w:color w:val="000000"/>
                <w:kern w:val="0"/>
                <w:szCs w:val="21"/>
              </w:rPr>
            </w:pPr>
          </w:p>
        </w:tc>
        <w:tc>
          <w:tcPr>
            <w:tcW w:w="1478" w:type="dxa"/>
            <w:vAlign w:val="center"/>
          </w:tcPr>
          <w:p w:rsidR="00072E1A" w:rsidRDefault="00747BEA" w:rsidP="00D66E01">
            <w:pPr>
              <w:widowControl/>
              <w:jc w:val="center"/>
              <w:textAlignment w:val="center"/>
              <w:rPr>
                <w:rFonts w:ascii="宋体" w:eastAsia="宋体" w:hAnsi="宋体" w:cs="宋体"/>
                <w:color w:val="000000"/>
                <w:kern w:val="0"/>
                <w:szCs w:val="21"/>
              </w:rPr>
            </w:pPr>
            <w:r>
              <w:rPr>
                <w:rFonts w:ascii="宋体" w:eastAsia="宋体" w:hAnsi="宋体" w:cs="宋体" w:hint="eastAsia"/>
                <w:color w:val="000000"/>
                <w:kern w:val="0"/>
                <w:szCs w:val="21"/>
              </w:rPr>
              <w:t>湛江市霞山区食品药品监督管理局,2016年7月</w:t>
            </w:r>
          </w:p>
        </w:tc>
        <w:tc>
          <w:tcPr>
            <w:tcW w:w="724" w:type="dxa"/>
          </w:tcPr>
          <w:p w:rsidR="00072E1A" w:rsidRDefault="00072E1A" w:rsidP="00D66E01">
            <w:pPr>
              <w:widowControl/>
              <w:jc w:val="center"/>
              <w:textAlignment w:val="center"/>
              <w:rPr>
                <w:rFonts w:ascii="宋体" w:hAnsi="宋体" w:cs="宋体"/>
                <w:color w:val="000000"/>
                <w:kern w:val="0"/>
                <w:szCs w:val="21"/>
              </w:rPr>
            </w:pPr>
          </w:p>
        </w:tc>
      </w:tr>
      <w:tr w:rsidR="00072E1A" w:rsidTr="00D66E01">
        <w:trPr>
          <w:trHeight w:hRule="exact" w:val="4274"/>
        </w:trPr>
        <w:tc>
          <w:tcPr>
            <w:tcW w:w="570" w:type="dxa"/>
            <w:shd w:val="clear" w:color="auto" w:fill="auto"/>
            <w:vAlign w:val="center"/>
          </w:tcPr>
          <w:p w:rsidR="00072E1A" w:rsidRDefault="00072E1A" w:rsidP="00D66E01">
            <w:pPr>
              <w:widowControl/>
              <w:jc w:val="center"/>
              <w:textAlignment w:val="center"/>
              <w:rPr>
                <w:szCs w:val="21"/>
              </w:rPr>
            </w:pPr>
            <w:r>
              <w:rPr>
                <w:rFonts w:ascii="宋体" w:eastAsia="宋体" w:hAnsi="宋体" w:cs="宋体" w:hint="eastAsia"/>
                <w:color w:val="000000"/>
                <w:kern w:val="0"/>
                <w:szCs w:val="21"/>
              </w:rPr>
              <w:lastRenderedPageBreak/>
              <w:t>4</w:t>
            </w:r>
          </w:p>
        </w:tc>
        <w:tc>
          <w:tcPr>
            <w:tcW w:w="1627"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湛霞食药监食罚[2016]040号</w:t>
            </w:r>
          </w:p>
          <w:p w:rsidR="00072E1A" w:rsidRDefault="00072E1A" w:rsidP="00D66E01">
            <w:pPr>
              <w:widowControl/>
              <w:jc w:val="center"/>
              <w:textAlignment w:val="center"/>
              <w:rPr>
                <w:rFonts w:ascii="宋体" w:hAnsi="宋体" w:cs="宋体"/>
                <w:color w:val="000000"/>
                <w:kern w:val="0"/>
                <w:szCs w:val="21"/>
              </w:rPr>
            </w:pPr>
          </w:p>
        </w:tc>
        <w:tc>
          <w:tcPr>
            <w:tcW w:w="1575"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湛江市霞山区蓝悦餐饮店使用无中文标识标签的进口食品案</w:t>
            </w:r>
          </w:p>
          <w:p w:rsidR="00072E1A" w:rsidRPr="00747BEA" w:rsidRDefault="00072E1A" w:rsidP="00D66E01">
            <w:pPr>
              <w:widowControl/>
              <w:jc w:val="center"/>
              <w:textAlignment w:val="center"/>
              <w:rPr>
                <w:rFonts w:ascii="宋体" w:hAnsi="宋体" w:cs="宋体"/>
                <w:color w:val="000000"/>
                <w:kern w:val="0"/>
                <w:szCs w:val="21"/>
              </w:rPr>
            </w:pPr>
          </w:p>
        </w:tc>
        <w:tc>
          <w:tcPr>
            <w:tcW w:w="1520"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湛江市霞山区蓝悦餐饮店</w:t>
            </w:r>
          </w:p>
          <w:p w:rsidR="00072E1A" w:rsidRPr="00747BEA" w:rsidRDefault="00072E1A" w:rsidP="00D66E01">
            <w:pPr>
              <w:widowControl/>
              <w:jc w:val="center"/>
              <w:textAlignment w:val="center"/>
              <w:rPr>
                <w:rFonts w:ascii="宋体" w:hAnsi="宋体" w:cs="宋体"/>
                <w:color w:val="000000"/>
                <w:kern w:val="0"/>
                <w:szCs w:val="21"/>
              </w:rPr>
            </w:pPr>
          </w:p>
        </w:tc>
        <w:tc>
          <w:tcPr>
            <w:tcW w:w="1323" w:type="dxa"/>
            <w:shd w:val="clear" w:color="auto" w:fill="auto"/>
            <w:vAlign w:val="center"/>
          </w:tcPr>
          <w:p w:rsidR="00072E1A" w:rsidRDefault="00072E1A" w:rsidP="00D66E01">
            <w:pPr>
              <w:widowControl/>
              <w:jc w:val="center"/>
              <w:textAlignment w:val="center"/>
              <w:rPr>
                <w:rFonts w:ascii="宋体" w:hAnsi="宋体" w:cs="宋体"/>
                <w:color w:val="000000"/>
                <w:kern w:val="0"/>
                <w:szCs w:val="21"/>
              </w:rPr>
            </w:pPr>
            <w:r>
              <w:rPr>
                <w:rFonts w:ascii="宋体" w:eastAsia="宋体" w:hAnsi="宋体" w:cs="宋体" w:hint="eastAsia"/>
                <w:color w:val="000000"/>
                <w:kern w:val="0"/>
                <w:szCs w:val="21"/>
              </w:rPr>
              <w:t>/</w:t>
            </w:r>
          </w:p>
        </w:tc>
        <w:tc>
          <w:tcPr>
            <w:tcW w:w="1208"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王赛男</w:t>
            </w:r>
          </w:p>
          <w:p w:rsidR="00072E1A" w:rsidRDefault="00072E1A" w:rsidP="00D66E01">
            <w:pPr>
              <w:widowControl/>
              <w:jc w:val="center"/>
              <w:textAlignment w:val="center"/>
              <w:rPr>
                <w:rFonts w:ascii="宋体" w:hAnsi="宋体" w:cs="宋体"/>
                <w:color w:val="000000"/>
                <w:kern w:val="0"/>
                <w:szCs w:val="21"/>
              </w:rPr>
            </w:pPr>
          </w:p>
        </w:tc>
        <w:tc>
          <w:tcPr>
            <w:tcW w:w="1507"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经营场所发现名为“HERSHEY'S SYRUP Strawberry ARTIFICIAL FLAVOR”（草莓焦糖）一瓶</w:t>
            </w:r>
          </w:p>
          <w:p w:rsidR="00072E1A" w:rsidRDefault="00072E1A" w:rsidP="00D66E01">
            <w:pPr>
              <w:widowControl/>
              <w:jc w:val="center"/>
              <w:textAlignment w:val="center"/>
              <w:rPr>
                <w:rFonts w:ascii="宋体" w:hAnsi="宋体" w:cs="宋体"/>
                <w:color w:val="000000"/>
                <w:kern w:val="0"/>
                <w:szCs w:val="21"/>
              </w:rPr>
            </w:pPr>
          </w:p>
        </w:tc>
        <w:tc>
          <w:tcPr>
            <w:tcW w:w="1800" w:type="dxa"/>
            <w:shd w:val="clear" w:color="auto" w:fill="auto"/>
            <w:vAlign w:val="center"/>
          </w:tcPr>
          <w:p w:rsidR="00747BEA" w:rsidRPr="00747BEA" w:rsidRDefault="00747BEA" w:rsidP="00747BEA">
            <w:pPr>
              <w:widowControl/>
              <w:jc w:val="center"/>
              <w:textAlignment w:val="center"/>
              <w:rPr>
                <w:rFonts w:ascii="宋体" w:hAnsi="宋体" w:cs="宋体"/>
                <w:color w:val="000000"/>
                <w:kern w:val="0"/>
                <w:szCs w:val="21"/>
              </w:rPr>
            </w:pPr>
            <w:r w:rsidRPr="00747BEA">
              <w:rPr>
                <w:rFonts w:ascii="宋体" w:hAnsi="宋体" w:cs="宋体" w:hint="eastAsia"/>
                <w:color w:val="000000"/>
                <w:kern w:val="0"/>
                <w:szCs w:val="21"/>
              </w:rPr>
              <w:t>依据《中华人民共和国食品安全法》第一百二十五条第一款第（二）项的规定，违反了《中华人民共和国食品安全法》第九十七条第一款的规定</w:t>
            </w:r>
          </w:p>
          <w:p w:rsidR="00072E1A" w:rsidRPr="00747BEA" w:rsidRDefault="00072E1A" w:rsidP="00D66E01">
            <w:pPr>
              <w:widowControl/>
              <w:jc w:val="center"/>
              <w:textAlignment w:val="center"/>
              <w:rPr>
                <w:rFonts w:ascii="宋体" w:hAnsi="宋体" w:cs="宋体"/>
                <w:color w:val="000000"/>
                <w:kern w:val="0"/>
                <w:szCs w:val="21"/>
              </w:rPr>
            </w:pPr>
          </w:p>
        </w:tc>
        <w:tc>
          <w:tcPr>
            <w:tcW w:w="1320" w:type="dxa"/>
            <w:shd w:val="clear" w:color="auto" w:fill="FFFFFF"/>
            <w:vAlign w:val="center"/>
          </w:tcPr>
          <w:p w:rsidR="00747BEA" w:rsidRPr="00747BEA" w:rsidRDefault="00747BEA" w:rsidP="00747BEA">
            <w:pPr>
              <w:widowControl/>
              <w:jc w:val="center"/>
              <w:textAlignment w:val="center"/>
              <w:rPr>
                <w:rFonts w:ascii="宋体" w:eastAsia="宋体" w:hAnsi="宋体" w:cs="宋体"/>
                <w:color w:val="000000"/>
                <w:kern w:val="0"/>
                <w:szCs w:val="21"/>
              </w:rPr>
            </w:pPr>
            <w:r w:rsidRPr="00747BEA">
              <w:rPr>
                <w:rFonts w:ascii="宋体" w:eastAsia="宋体" w:hAnsi="宋体" w:cs="宋体" w:hint="eastAsia"/>
                <w:color w:val="000000"/>
                <w:kern w:val="0"/>
                <w:szCs w:val="21"/>
              </w:rPr>
              <w:t>自动履行</w:t>
            </w:r>
          </w:p>
          <w:p w:rsidR="00072E1A" w:rsidRDefault="00072E1A" w:rsidP="00D66E01">
            <w:pPr>
              <w:widowControl/>
              <w:jc w:val="center"/>
              <w:textAlignment w:val="center"/>
              <w:rPr>
                <w:rFonts w:ascii="宋体" w:eastAsia="宋体" w:hAnsi="宋体" w:cs="宋体"/>
                <w:color w:val="000000"/>
                <w:kern w:val="0"/>
                <w:szCs w:val="21"/>
              </w:rPr>
            </w:pPr>
          </w:p>
        </w:tc>
        <w:tc>
          <w:tcPr>
            <w:tcW w:w="1478" w:type="dxa"/>
            <w:vAlign w:val="center"/>
          </w:tcPr>
          <w:p w:rsidR="00072E1A" w:rsidRDefault="00747BEA" w:rsidP="00D66E01">
            <w:pPr>
              <w:widowControl/>
              <w:jc w:val="center"/>
              <w:textAlignment w:val="center"/>
              <w:rPr>
                <w:rFonts w:ascii="宋体" w:eastAsia="宋体" w:hAnsi="宋体" w:cs="宋体"/>
                <w:color w:val="000000"/>
                <w:kern w:val="0"/>
                <w:szCs w:val="21"/>
              </w:rPr>
            </w:pPr>
            <w:r w:rsidRPr="00747BEA">
              <w:rPr>
                <w:rFonts w:ascii="宋体" w:eastAsia="宋体" w:hAnsi="宋体" w:cs="宋体" w:hint="eastAsia"/>
                <w:color w:val="000000"/>
                <w:kern w:val="0"/>
                <w:szCs w:val="21"/>
              </w:rPr>
              <w:t>湛江市霞山区食品药品监督管理局,2016年7月</w:t>
            </w:r>
          </w:p>
        </w:tc>
        <w:tc>
          <w:tcPr>
            <w:tcW w:w="724" w:type="dxa"/>
          </w:tcPr>
          <w:p w:rsidR="00072E1A" w:rsidRDefault="00072E1A" w:rsidP="00D66E01">
            <w:pPr>
              <w:widowControl/>
              <w:jc w:val="center"/>
              <w:textAlignment w:val="center"/>
              <w:rPr>
                <w:rFonts w:ascii="宋体" w:hAnsi="宋体" w:cs="宋体"/>
                <w:color w:val="000000"/>
                <w:kern w:val="0"/>
                <w:szCs w:val="21"/>
              </w:rPr>
            </w:pPr>
          </w:p>
        </w:tc>
      </w:tr>
    </w:tbl>
    <w:p w:rsidR="00072E1A" w:rsidRDefault="00072E1A" w:rsidP="00072E1A">
      <w:pPr>
        <w:jc w:val="center"/>
        <w:rPr>
          <w:sz w:val="24"/>
        </w:rPr>
      </w:pPr>
    </w:p>
    <w:p w:rsidR="008C1E9A" w:rsidRPr="00072E1A" w:rsidRDefault="008C1E9A"/>
    <w:sectPr w:rsidR="008C1E9A" w:rsidRPr="00072E1A" w:rsidSect="00485632">
      <w:headerReference w:type="default" r:id="rId6"/>
      <w:footerReference w:type="even" r:id="rId7"/>
      <w:footerReference w:type="default" r:id="rId8"/>
      <w:pgSz w:w="16838" w:h="11906" w:orient="landscape"/>
      <w:pgMar w:top="1304" w:right="1134" w:bottom="1304" w:left="1134" w:header="851" w:footer="992" w:gutter="0"/>
      <w:pgBorders>
        <w:top w:val="none" w:sz="0" w:space="1" w:color="auto"/>
        <w:left w:val="none" w:sz="0" w:space="4" w:color="auto"/>
        <w:bottom w:val="none" w:sz="0" w:space="1" w:color="auto"/>
        <w:right w:val="none" w:sz="0" w:space="4" w:color="auto"/>
      </w:pgBorders>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7C1" w:rsidRDefault="00F207C1" w:rsidP="00072E1A">
      <w:r>
        <w:separator/>
      </w:r>
    </w:p>
  </w:endnote>
  <w:endnote w:type="continuationSeparator" w:id="1">
    <w:p w:rsidR="00F207C1" w:rsidRDefault="00F207C1" w:rsidP="00072E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32" w:rsidRDefault="00090E70">
    <w:pPr>
      <w:pStyle w:val="a4"/>
      <w:framePr w:wrap="around" w:vAnchor="text" w:hAnchor="margin" w:xAlign="center" w:y="1"/>
      <w:rPr>
        <w:rStyle w:val="a5"/>
      </w:rPr>
    </w:pPr>
    <w:r>
      <w:fldChar w:fldCharType="begin"/>
    </w:r>
    <w:r w:rsidR="008C1E9A">
      <w:rPr>
        <w:rStyle w:val="a5"/>
      </w:rPr>
      <w:instrText xml:space="preserve">PAGE  </w:instrText>
    </w:r>
    <w:r>
      <w:fldChar w:fldCharType="end"/>
    </w:r>
  </w:p>
  <w:p w:rsidR="00485632" w:rsidRDefault="0048563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32" w:rsidRDefault="00090E70">
    <w:pPr>
      <w:pStyle w:val="a4"/>
      <w:framePr w:wrap="around" w:vAnchor="text" w:hAnchor="margin" w:xAlign="center" w:y="1"/>
      <w:rPr>
        <w:rStyle w:val="a5"/>
      </w:rPr>
    </w:pPr>
    <w:r>
      <w:fldChar w:fldCharType="begin"/>
    </w:r>
    <w:r w:rsidR="008C1E9A">
      <w:rPr>
        <w:rStyle w:val="a5"/>
      </w:rPr>
      <w:instrText xml:space="preserve">PAGE  </w:instrText>
    </w:r>
    <w:r>
      <w:fldChar w:fldCharType="separate"/>
    </w:r>
    <w:r w:rsidR="00747BEA">
      <w:rPr>
        <w:rStyle w:val="a5"/>
        <w:noProof/>
      </w:rPr>
      <w:t>1</w:t>
    </w:r>
    <w:r>
      <w:fldChar w:fldCharType="end"/>
    </w:r>
  </w:p>
  <w:p w:rsidR="00485632" w:rsidRDefault="0048563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7C1" w:rsidRDefault="00F207C1" w:rsidP="00072E1A">
      <w:r>
        <w:separator/>
      </w:r>
    </w:p>
  </w:footnote>
  <w:footnote w:type="continuationSeparator" w:id="1">
    <w:p w:rsidR="00F207C1" w:rsidRDefault="00F207C1" w:rsidP="00072E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632" w:rsidRDefault="0048563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2E1A"/>
    <w:rsid w:val="00072E1A"/>
    <w:rsid w:val="00090E70"/>
    <w:rsid w:val="00485632"/>
    <w:rsid w:val="00536F94"/>
    <w:rsid w:val="00747BEA"/>
    <w:rsid w:val="008C1E9A"/>
    <w:rsid w:val="00C66CEF"/>
    <w:rsid w:val="00F207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632"/>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2E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2E1A"/>
    <w:rPr>
      <w:sz w:val="18"/>
      <w:szCs w:val="18"/>
    </w:rPr>
  </w:style>
  <w:style w:type="paragraph" w:styleId="a4">
    <w:name w:val="footer"/>
    <w:basedOn w:val="a"/>
    <w:link w:val="Char0"/>
    <w:unhideWhenUsed/>
    <w:rsid w:val="00072E1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2E1A"/>
    <w:rPr>
      <w:sz w:val="18"/>
      <w:szCs w:val="18"/>
    </w:rPr>
  </w:style>
  <w:style w:type="character" w:styleId="a5">
    <w:name w:val="page number"/>
    <w:basedOn w:val="a0"/>
    <w:rsid w:val="00072E1A"/>
  </w:style>
</w:styles>
</file>

<file path=word/webSettings.xml><?xml version="1.0" encoding="utf-8"?>
<w:webSettings xmlns:r="http://schemas.openxmlformats.org/officeDocument/2006/relationships" xmlns:w="http://schemas.openxmlformats.org/wordprocessingml/2006/main">
  <w:divs>
    <w:div w:id="43145045">
      <w:bodyDiv w:val="1"/>
      <w:marLeft w:val="0"/>
      <w:marRight w:val="0"/>
      <w:marTop w:val="0"/>
      <w:marBottom w:val="0"/>
      <w:divBdr>
        <w:top w:val="none" w:sz="0" w:space="0" w:color="auto"/>
        <w:left w:val="none" w:sz="0" w:space="0" w:color="auto"/>
        <w:bottom w:val="none" w:sz="0" w:space="0" w:color="auto"/>
        <w:right w:val="none" w:sz="0" w:space="0" w:color="auto"/>
      </w:divBdr>
    </w:div>
    <w:div w:id="83385713">
      <w:bodyDiv w:val="1"/>
      <w:marLeft w:val="0"/>
      <w:marRight w:val="0"/>
      <w:marTop w:val="0"/>
      <w:marBottom w:val="0"/>
      <w:divBdr>
        <w:top w:val="none" w:sz="0" w:space="0" w:color="auto"/>
        <w:left w:val="none" w:sz="0" w:space="0" w:color="auto"/>
        <w:bottom w:val="none" w:sz="0" w:space="0" w:color="auto"/>
        <w:right w:val="none" w:sz="0" w:space="0" w:color="auto"/>
      </w:divBdr>
    </w:div>
    <w:div w:id="128285174">
      <w:bodyDiv w:val="1"/>
      <w:marLeft w:val="0"/>
      <w:marRight w:val="0"/>
      <w:marTop w:val="0"/>
      <w:marBottom w:val="0"/>
      <w:divBdr>
        <w:top w:val="none" w:sz="0" w:space="0" w:color="auto"/>
        <w:left w:val="none" w:sz="0" w:space="0" w:color="auto"/>
        <w:bottom w:val="none" w:sz="0" w:space="0" w:color="auto"/>
        <w:right w:val="none" w:sz="0" w:space="0" w:color="auto"/>
      </w:divBdr>
    </w:div>
    <w:div w:id="140315613">
      <w:bodyDiv w:val="1"/>
      <w:marLeft w:val="0"/>
      <w:marRight w:val="0"/>
      <w:marTop w:val="0"/>
      <w:marBottom w:val="0"/>
      <w:divBdr>
        <w:top w:val="none" w:sz="0" w:space="0" w:color="auto"/>
        <w:left w:val="none" w:sz="0" w:space="0" w:color="auto"/>
        <w:bottom w:val="none" w:sz="0" w:space="0" w:color="auto"/>
        <w:right w:val="none" w:sz="0" w:space="0" w:color="auto"/>
      </w:divBdr>
    </w:div>
    <w:div w:id="182060478">
      <w:bodyDiv w:val="1"/>
      <w:marLeft w:val="0"/>
      <w:marRight w:val="0"/>
      <w:marTop w:val="0"/>
      <w:marBottom w:val="0"/>
      <w:divBdr>
        <w:top w:val="none" w:sz="0" w:space="0" w:color="auto"/>
        <w:left w:val="none" w:sz="0" w:space="0" w:color="auto"/>
        <w:bottom w:val="none" w:sz="0" w:space="0" w:color="auto"/>
        <w:right w:val="none" w:sz="0" w:space="0" w:color="auto"/>
      </w:divBdr>
    </w:div>
    <w:div w:id="218590523">
      <w:bodyDiv w:val="1"/>
      <w:marLeft w:val="0"/>
      <w:marRight w:val="0"/>
      <w:marTop w:val="0"/>
      <w:marBottom w:val="0"/>
      <w:divBdr>
        <w:top w:val="none" w:sz="0" w:space="0" w:color="auto"/>
        <w:left w:val="none" w:sz="0" w:space="0" w:color="auto"/>
        <w:bottom w:val="none" w:sz="0" w:space="0" w:color="auto"/>
        <w:right w:val="none" w:sz="0" w:space="0" w:color="auto"/>
      </w:divBdr>
    </w:div>
    <w:div w:id="244652794">
      <w:bodyDiv w:val="1"/>
      <w:marLeft w:val="0"/>
      <w:marRight w:val="0"/>
      <w:marTop w:val="0"/>
      <w:marBottom w:val="0"/>
      <w:divBdr>
        <w:top w:val="none" w:sz="0" w:space="0" w:color="auto"/>
        <w:left w:val="none" w:sz="0" w:space="0" w:color="auto"/>
        <w:bottom w:val="none" w:sz="0" w:space="0" w:color="auto"/>
        <w:right w:val="none" w:sz="0" w:space="0" w:color="auto"/>
      </w:divBdr>
    </w:div>
    <w:div w:id="291906267">
      <w:bodyDiv w:val="1"/>
      <w:marLeft w:val="0"/>
      <w:marRight w:val="0"/>
      <w:marTop w:val="0"/>
      <w:marBottom w:val="0"/>
      <w:divBdr>
        <w:top w:val="none" w:sz="0" w:space="0" w:color="auto"/>
        <w:left w:val="none" w:sz="0" w:space="0" w:color="auto"/>
        <w:bottom w:val="none" w:sz="0" w:space="0" w:color="auto"/>
        <w:right w:val="none" w:sz="0" w:space="0" w:color="auto"/>
      </w:divBdr>
    </w:div>
    <w:div w:id="304235362">
      <w:bodyDiv w:val="1"/>
      <w:marLeft w:val="0"/>
      <w:marRight w:val="0"/>
      <w:marTop w:val="0"/>
      <w:marBottom w:val="0"/>
      <w:divBdr>
        <w:top w:val="none" w:sz="0" w:space="0" w:color="auto"/>
        <w:left w:val="none" w:sz="0" w:space="0" w:color="auto"/>
        <w:bottom w:val="none" w:sz="0" w:space="0" w:color="auto"/>
        <w:right w:val="none" w:sz="0" w:space="0" w:color="auto"/>
      </w:divBdr>
    </w:div>
    <w:div w:id="365718311">
      <w:bodyDiv w:val="1"/>
      <w:marLeft w:val="0"/>
      <w:marRight w:val="0"/>
      <w:marTop w:val="0"/>
      <w:marBottom w:val="0"/>
      <w:divBdr>
        <w:top w:val="none" w:sz="0" w:space="0" w:color="auto"/>
        <w:left w:val="none" w:sz="0" w:space="0" w:color="auto"/>
        <w:bottom w:val="none" w:sz="0" w:space="0" w:color="auto"/>
        <w:right w:val="none" w:sz="0" w:space="0" w:color="auto"/>
      </w:divBdr>
    </w:div>
    <w:div w:id="374744871">
      <w:bodyDiv w:val="1"/>
      <w:marLeft w:val="0"/>
      <w:marRight w:val="0"/>
      <w:marTop w:val="0"/>
      <w:marBottom w:val="0"/>
      <w:divBdr>
        <w:top w:val="none" w:sz="0" w:space="0" w:color="auto"/>
        <w:left w:val="none" w:sz="0" w:space="0" w:color="auto"/>
        <w:bottom w:val="none" w:sz="0" w:space="0" w:color="auto"/>
        <w:right w:val="none" w:sz="0" w:space="0" w:color="auto"/>
      </w:divBdr>
    </w:div>
    <w:div w:id="376397879">
      <w:bodyDiv w:val="1"/>
      <w:marLeft w:val="0"/>
      <w:marRight w:val="0"/>
      <w:marTop w:val="0"/>
      <w:marBottom w:val="0"/>
      <w:divBdr>
        <w:top w:val="none" w:sz="0" w:space="0" w:color="auto"/>
        <w:left w:val="none" w:sz="0" w:space="0" w:color="auto"/>
        <w:bottom w:val="none" w:sz="0" w:space="0" w:color="auto"/>
        <w:right w:val="none" w:sz="0" w:space="0" w:color="auto"/>
      </w:divBdr>
    </w:div>
    <w:div w:id="379671573">
      <w:bodyDiv w:val="1"/>
      <w:marLeft w:val="0"/>
      <w:marRight w:val="0"/>
      <w:marTop w:val="0"/>
      <w:marBottom w:val="0"/>
      <w:divBdr>
        <w:top w:val="none" w:sz="0" w:space="0" w:color="auto"/>
        <w:left w:val="none" w:sz="0" w:space="0" w:color="auto"/>
        <w:bottom w:val="none" w:sz="0" w:space="0" w:color="auto"/>
        <w:right w:val="none" w:sz="0" w:space="0" w:color="auto"/>
      </w:divBdr>
    </w:div>
    <w:div w:id="481505677">
      <w:bodyDiv w:val="1"/>
      <w:marLeft w:val="0"/>
      <w:marRight w:val="0"/>
      <w:marTop w:val="0"/>
      <w:marBottom w:val="0"/>
      <w:divBdr>
        <w:top w:val="none" w:sz="0" w:space="0" w:color="auto"/>
        <w:left w:val="none" w:sz="0" w:space="0" w:color="auto"/>
        <w:bottom w:val="none" w:sz="0" w:space="0" w:color="auto"/>
        <w:right w:val="none" w:sz="0" w:space="0" w:color="auto"/>
      </w:divBdr>
    </w:div>
    <w:div w:id="508494913">
      <w:bodyDiv w:val="1"/>
      <w:marLeft w:val="0"/>
      <w:marRight w:val="0"/>
      <w:marTop w:val="0"/>
      <w:marBottom w:val="0"/>
      <w:divBdr>
        <w:top w:val="none" w:sz="0" w:space="0" w:color="auto"/>
        <w:left w:val="none" w:sz="0" w:space="0" w:color="auto"/>
        <w:bottom w:val="none" w:sz="0" w:space="0" w:color="auto"/>
        <w:right w:val="none" w:sz="0" w:space="0" w:color="auto"/>
      </w:divBdr>
    </w:div>
    <w:div w:id="513345785">
      <w:bodyDiv w:val="1"/>
      <w:marLeft w:val="0"/>
      <w:marRight w:val="0"/>
      <w:marTop w:val="0"/>
      <w:marBottom w:val="0"/>
      <w:divBdr>
        <w:top w:val="none" w:sz="0" w:space="0" w:color="auto"/>
        <w:left w:val="none" w:sz="0" w:space="0" w:color="auto"/>
        <w:bottom w:val="none" w:sz="0" w:space="0" w:color="auto"/>
        <w:right w:val="none" w:sz="0" w:space="0" w:color="auto"/>
      </w:divBdr>
    </w:div>
    <w:div w:id="541527302">
      <w:bodyDiv w:val="1"/>
      <w:marLeft w:val="0"/>
      <w:marRight w:val="0"/>
      <w:marTop w:val="0"/>
      <w:marBottom w:val="0"/>
      <w:divBdr>
        <w:top w:val="none" w:sz="0" w:space="0" w:color="auto"/>
        <w:left w:val="none" w:sz="0" w:space="0" w:color="auto"/>
        <w:bottom w:val="none" w:sz="0" w:space="0" w:color="auto"/>
        <w:right w:val="none" w:sz="0" w:space="0" w:color="auto"/>
      </w:divBdr>
    </w:div>
    <w:div w:id="629625496">
      <w:bodyDiv w:val="1"/>
      <w:marLeft w:val="0"/>
      <w:marRight w:val="0"/>
      <w:marTop w:val="0"/>
      <w:marBottom w:val="0"/>
      <w:divBdr>
        <w:top w:val="none" w:sz="0" w:space="0" w:color="auto"/>
        <w:left w:val="none" w:sz="0" w:space="0" w:color="auto"/>
        <w:bottom w:val="none" w:sz="0" w:space="0" w:color="auto"/>
        <w:right w:val="none" w:sz="0" w:space="0" w:color="auto"/>
      </w:divBdr>
    </w:div>
    <w:div w:id="637149969">
      <w:bodyDiv w:val="1"/>
      <w:marLeft w:val="0"/>
      <w:marRight w:val="0"/>
      <w:marTop w:val="0"/>
      <w:marBottom w:val="0"/>
      <w:divBdr>
        <w:top w:val="none" w:sz="0" w:space="0" w:color="auto"/>
        <w:left w:val="none" w:sz="0" w:space="0" w:color="auto"/>
        <w:bottom w:val="none" w:sz="0" w:space="0" w:color="auto"/>
        <w:right w:val="none" w:sz="0" w:space="0" w:color="auto"/>
      </w:divBdr>
    </w:div>
    <w:div w:id="649792356">
      <w:bodyDiv w:val="1"/>
      <w:marLeft w:val="0"/>
      <w:marRight w:val="0"/>
      <w:marTop w:val="0"/>
      <w:marBottom w:val="0"/>
      <w:divBdr>
        <w:top w:val="none" w:sz="0" w:space="0" w:color="auto"/>
        <w:left w:val="none" w:sz="0" w:space="0" w:color="auto"/>
        <w:bottom w:val="none" w:sz="0" w:space="0" w:color="auto"/>
        <w:right w:val="none" w:sz="0" w:space="0" w:color="auto"/>
      </w:divBdr>
    </w:div>
    <w:div w:id="676345408">
      <w:bodyDiv w:val="1"/>
      <w:marLeft w:val="0"/>
      <w:marRight w:val="0"/>
      <w:marTop w:val="0"/>
      <w:marBottom w:val="0"/>
      <w:divBdr>
        <w:top w:val="none" w:sz="0" w:space="0" w:color="auto"/>
        <w:left w:val="none" w:sz="0" w:space="0" w:color="auto"/>
        <w:bottom w:val="none" w:sz="0" w:space="0" w:color="auto"/>
        <w:right w:val="none" w:sz="0" w:space="0" w:color="auto"/>
      </w:divBdr>
    </w:div>
    <w:div w:id="676422921">
      <w:bodyDiv w:val="1"/>
      <w:marLeft w:val="0"/>
      <w:marRight w:val="0"/>
      <w:marTop w:val="0"/>
      <w:marBottom w:val="0"/>
      <w:divBdr>
        <w:top w:val="none" w:sz="0" w:space="0" w:color="auto"/>
        <w:left w:val="none" w:sz="0" w:space="0" w:color="auto"/>
        <w:bottom w:val="none" w:sz="0" w:space="0" w:color="auto"/>
        <w:right w:val="none" w:sz="0" w:space="0" w:color="auto"/>
      </w:divBdr>
    </w:div>
    <w:div w:id="679114644">
      <w:bodyDiv w:val="1"/>
      <w:marLeft w:val="0"/>
      <w:marRight w:val="0"/>
      <w:marTop w:val="0"/>
      <w:marBottom w:val="0"/>
      <w:divBdr>
        <w:top w:val="none" w:sz="0" w:space="0" w:color="auto"/>
        <w:left w:val="none" w:sz="0" w:space="0" w:color="auto"/>
        <w:bottom w:val="none" w:sz="0" w:space="0" w:color="auto"/>
        <w:right w:val="none" w:sz="0" w:space="0" w:color="auto"/>
      </w:divBdr>
    </w:div>
    <w:div w:id="684987928">
      <w:bodyDiv w:val="1"/>
      <w:marLeft w:val="0"/>
      <w:marRight w:val="0"/>
      <w:marTop w:val="0"/>
      <w:marBottom w:val="0"/>
      <w:divBdr>
        <w:top w:val="none" w:sz="0" w:space="0" w:color="auto"/>
        <w:left w:val="none" w:sz="0" w:space="0" w:color="auto"/>
        <w:bottom w:val="none" w:sz="0" w:space="0" w:color="auto"/>
        <w:right w:val="none" w:sz="0" w:space="0" w:color="auto"/>
      </w:divBdr>
    </w:div>
    <w:div w:id="789786285">
      <w:bodyDiv w:val="1"/>
      <w:marLeft w:val="0"/>
      <w:marRight w:val="0"/>
      <w:marTop w:val="0"/>
      <w:marBottom w:val="0"/>
      <w:divBdr>
        <w:top w:val="none" w:sz="0" w:space="0" w:color="auto"/>
        <w:left w:val="none" w:sz="0" w:space="0" w:color="auto"/>
        <w:bottom w:val="none" w:sz="0" w:space="0" w:color="auto"/>
        <w:right w:val="none" w:sz="0" w:space="0" w:color="auto"/>
      </w:divBdr>
    </w:div>
    <w:div w:id="805321468">
      <w:bodyDiv w:val="1"/>
      <w:marLeft w:val="0"/>
      <w:marRight w:val="0"/>
      <w:marTop w:val="0"/>
      <w:marBottom w:val="0"/>
      <w:divBdr>
        <w:top w:val="none" w:sz="0" w:space="0" w:color="auto"/>
        <w:left w:val="none" w:sz="0" w:space="0" w:color="auto"/>
        <w:bottom w:val="none" w:sz="0" w:space="0" w:color="auto"/>
        <w:right w:val="none" w:sz="0" w:space="0" w:color="auto"/>
      </w:divBdr>
    </w:div>
    <w:div w:id="827984843">
      <w:bodyDiv w:val="1"/>
      <w:marLeft w:val="0"/>
      <w:marRight w:val="0"/>
      <w:marTop w:val="0"/>
      <w:marBottom w:val="0"/>
      <w:divBdr>
        <w:top w:val="none" w:sz="0" w:space="0" w:color="auto"/>
        <w:left w:val="none" w:sz="0" w:space="0" w:color="auto"/>
        <w:bottom w:val="none" w:sz="0" w:space="0" w:color="auto"/>
        <w:right w:val="none" w:sz="0" w:space="0" w:color="auto"/>
      </w:divBdr>
    </w:div>
    <w:div w:id="907687819">
      <w:bodyDiv w:val="1"/>
      <w:marLeft w:val="0"/>
      <w:marRight w:val="0"/>
      <w:marTop w:val="0"/>
      <w:marBottom w:val="0"/>
      <w:divBdr>
        <w:top w:val="none" w:sz="0" w:space="0" w:color="auto"/>
        <w:left w:val="none" w:sz="0" w:space="0" w:color="auto"/>
        <w:bottom w:val="none" w:sz="0" w:space="0" w:color="auto"/>
        <w:right w:val="none" w:sz="0" w:space="0" w:color="auto"/>
      </w:divBdr>
    </w:div>
    <w:div w:id="910047705">
      <w:bodyDiv w:val="1"/>
      <w:marLeft w:val="0"/>
      <w:marRight w:val="0"/>
      <w:marTop w:val="0"/>
      <w:marBottom w:val="0"/>
      <w:divBdr>
        <w:top w:val="none" w:sz="0" w:space="0" w:color="auto"/>
        <w:left w:val="none" w:sz="0" w:space="0" w:color="auto"/>
        <w:bottom w:val="none" w:sz="0" w:space="0" w:color="auto"/>
        <w:right w:val="none" w:sz="0" w:space="0" w:color="auto"/>
      </w:divBdr>
    </w:div>
    <w:div w:id="1044911243">
      <w:bodyDiv w:val="1"/>
      <w:marLeft w:val="0"/>
      <w:marRight w:val="0"/>
      <w:marTop w:val="0"/>
      <w:marBottom w:val="0"/>
      <w:divBdr>
        <w:top w:val="none" w:sz="0" w:space="0" w:color="auto"/>
        <w:left w:val="none" w:sz="0" w:space="0" w:color="auto"/>
        <w:bottom w:val="none" w:sz="0" w:space="0" w:color="auto"/>
        <w:right w:val="none" w:sz="0" w:space="0" w:color="auto"/>
      </w:divBdr>
    </w:div>
    <w:div w:id="1057705351">
      <w:bodyDiv w:val="1"/>
      <w:marLeft w:val="0"/>
      <w:marRight w:val="0"/>
      <w:marTop w:val="0"/>
      <w:marBottom w:val="0"/>
      <w:divBdr>
        <w:top w:val="none" w:sz="0" w:space="0" w:color="auto"/>
        <w:left w:val="none" w:sz="0" w:space="0" w:color="auto"/>
        <w:bottom w:val="none" w:sz="0" w:space="0" w:color="auto"/>
        <w:right w:val="none" w:sz="0" w:space="0" w:color="auto"/>
      </w:divBdr>
    </w:div>
    <w:div w:id="1068186070">
      <w:bodyDiv w:val="1"/>
      <w:marLeft w:val="0"/>
      <w:marRight w:val="0"/>
      <w:marTop w:val="0"/>
      <w:marBottom w:val="0"/>
      <w:divBdr>
        <w:top w:val="none" w:sz="0" w:space="0" w:color="auto"/>
        <w:left w:val="none" w:sz="0" w:space="0" w:color="auto"/>
        <w:bottom w:val="none" w:sz="0" w:space="0" w:color="auto"/>
        <w:right w:val="none" w:sz="0" w:space="0" w:color="auto"/>
      </w:divBdr>
    </w:div>
    <w:div w:id="1100027592">
      <w:bodyDiv w:val="1"/>
      <w:marLeft w:val="0"/>
      <w:marRight w:val="0"/>
      <w:marTop w:val="0"/>
      <w:marBottom w:val="0"/>
      <w:divBdr>
        <w:top w:val="none" w:sz="0" w:space="0" w:color="auto"/>
        <w:left w:val="none" w:sz="0" w:space="0" w:color="auto"/>
        <w:bottom w:val="none" w:sz="0" w:space="0" w:color="auto"/>
        <w:right w:val="none" w:sz="0" w:space="0" w:color="auto"/>
      </w:divBdr>
    </w:div>
    <w:div w:id="1112285129">
      <w:bodyDiv w:val="1"/>
      <w:marLeft w:val="0"/>
      <w:marRight w:val="0"/>
      <w:marTop w:val="0"/>
      <w:marBottom w:val="0"/>
      <w:divBdr>
        <w:top w:val="none" w:sz="0" w:space="0" w:color="auto"/>
        <w:left w:val="none" w:sz="0" w:space="0" w:color="auto"/>
        <w:bottom w:val="none" w:sz="0" w:space="0" w:color="auto"/>
        <w:right w:val="none" w:sz="0" w:space="0" w:color="auto"/>
      </w:divBdr>
    </w:div>
    <w:div w:id="1126390413">
      <w:bodyDiv w:val="1"/>
      <w:marLeft w:val="0"/>
      <w:marRight w:val="0"/>
      <w:marTop w:val="0"/>
      <w:marBottom w:val="0"/>
      <w:divBdr>
        <w:top w:val="none" w:sz="0" w:space="0" w:color="auto"/>
        <w:left w:val="none" w:sz="0" w:space="0" w:color="auto"/>
        <w:bottom w:val="none" w:sz="0" w:space="0" w:color="auto"/>
        <w:right w:val="none" w:sz="0" w:space="0" w:color="auto"/>
      </w:divBdr>
    </w:div>
    <w:div w:id="1159618381">
      <w:bodyDiv w:val="1"/>
      <w:marLeft w:val="0"/>
      <w:marRight w:val="0"/>
      <w:marTop w:val="0"/>
      <w:marBottom w:val="0"/>
      <w:divBdr>
        <w:top w:val="none" w:sz="0" w:space="0" w:color="auto"/>
        <w:left w:val="none" w:sz="0" w:space="0" w:color="auto"/>
        <w:bottom w:val="none" w:sz="0" w:space="0" w:color="auto"/>
        <w:right w:val="none" w:sz="0" w:space="0" w:color="auto"/>
      </w:divBdr>
    </w:div>
    <w:div w:id="1270695766">
      <w:bodyDiv w:val="1"/>
      <w:marLeft w:val="0"/>
      <w:marRight w:val="0"/>
      <w:marTop w:val="0"/>
      <w:marBottom w:val="0"/>
      <w:divBdr>
        <w:top w:val="none" w:sz="0" w:space="0" w:color="auto"/>
        <w:left w:val="none" w:sz="0" w:space="0" w:color="auto"/>
        <w:bottom w:val="none" w:sz="0" w:space="0" w:color="auto"/>
        <w:right w:val="none" w:sz="0" w:space="0" w:color="auto"/>
      </w:divBdr>
    </w:div>
    <w:div w:id="1276400198">
      <w:bodyDiv w:val="1"/>
      <w:marLeft w:val="0"/>
      <w:marRight w:val="0"/>
      <w:marTop w:val="0"/>
      <w:marBottom w:val="0"/>
      <w:divBdr>
        <w:top w:val="none" w:sz="0" w:space="0" w:color="auto"/>
        <w:left w:val="none" w:sz="0" w:space="0" w:color="auto"/>
        <w:bottom w:val="none" w:sz="0" w:space="0" w:color="auto"/>
        <w:right w:val="none" w:sz="0" w:space="0" w:color="auto"/>
      </w:divBdr>
    </w:div>
    <w:div w:id="1308827406">
      <w:bodyDiv w:val="1"/>
      <w:marLeft w:val="0"/>
      <w:marRight w:val="0"/>
      <w:marTop w:val="0"/>
      <w:marBottom w:val="0"/>
      <w:divBdr>
        <w:top w:val="none" w:sz="0" w:space="0" w:color="auto"/>
        <w:left w:val="none" w:sz="0" w:space="0" w:color="auto"/>
        <w:bottom w:val="none" w:sz="0" w:space="0" w:color="auto"/>
        <w:right w:val="none" w:sz="0" w:space="0" w:color="auto"/>
      </w:divBdr>
    </w:div>
    <w:div w:id="1318919128">
      <w:bodyDiv w:val="1"/>
      <w:marLeft w:val="0"/>
      <w:marRight w:val="0"/>
      <w:marTop w:val="0"/>
      <w:marBottom w:val="0"/>
      <w:divBdr>
        <w:top w:val="none" w:sz="0" w:space="0" w:color="auto"/>
        <w:left w:val="none" w:sz="0" w:space="0" w:color="auto"/>
        <w:bottom w:val="none" w:sz="0" w:space="0" w:color="auto"/>
        <w:right w:val="none" w:sz="0" w:space="0" w:color="auto"/>
      </w:divBdr>
    </w:div>
    <w:div w:id="1353847864">
      <w:bodyDiv w:val="1"/>
      <w:marLeft w:val="0"/>
      <w:marRight w:val="0"/>
      <w:marTop w:val="0"/>
      <w:marBottom w:val="0"/>
      <w:divBdr>
        <w:top w:val="none" w:sz="0" w:space="0" w:color="auto"/>
        <w:left w:val="none" w:sz="0" w:space="0" w:color="auto"/>
        <w:bottom w:val="none" w:sz="0" w:space="0" w:color="auto"/>
        <w:right w:val="none" w:sz="0" w:space="0" w:color="auto"/>
      </w:divBdr>
    </w:div>
    <w:div w:id="1361857013">
      <w:bodyDiv w:val="1"/>
      <w:marLeft w:val="0"/>
      <w:marRight w:val="0"/>
      <w:marTop w:val="0"/>
      <w:marBottom w:val="0"/>
      <w:divBdr>
        <w:top w:val="none" w:sz="0" w:space="0" w:color="auto"/>
        <w:left w:val="none" w:sz="0" w:space="0" w:color="auto"/>
        <w:bottom w:val="none" w:sz="0" w:space="0" w:color="auto"/>
        <w:right w:val="none" w:sz="0" w:space="0" w:color="auto"/>
      </w:divBdr>
    </w:div>
    <w:div w:id="1441610429">
      <w:bodyDiv w:val="1"/>
      <w:marLeft w:val="0"/>
      <w:marRight w:val="0"/>
      <w:marTop w:val="0"/>
      <w:marBottom w:val="0"/>
      <w:divBdr>
        <w:top w:val="none" w:sz="0" w:space="0" w:color="auto"/>
        <w:left w:val="none" w:sz="0" w:space="0" w:color="auto"/>
        <w:bottom w:val="none" w:sz="0" w:space="0" w:color="auto"/>
        <w:right w:val="none" w:sz="0" w:space="0" w:color="auto"/>
      </w:divBdr>
    </w:div>
    <w:div w:id="1487699536">
      <w:bodyDiv w:val="1"/>
      <w:marLeft w:val="0"/>
      <w:marRight w:val="0"/>
      <w:marTop w:val="0"/>
      <w:marBottom w:val="0"/>
      <w:divBdr>
        <w:top w:val="none" w:sz="0" w:space="0" w:color="auto"/>
        <w:left w:val="none" w:sz="0" w:space="0" w:color="auto"/>
        <w:bottom w:val="none" w:sz="0" w:space="0" w:color="auto"/>
        <w:right w:val="none" w:sz="0" w:space="0" w:color="auto"/>
      </w:divBdr>
    </w:div>
    <w:div w:id="1499996766">
      <w:bodyDiv w:val="1"/>
      <w:marLeft w:val="0"/>
      <w:marRight w:val="0"/>
      <w:marTop w:val="0"/>
      <w:marBottom w:val="0"/>
      <w:divBdr>
        <w:top w:val="none" w:sz="0" w:space="0" w:color="auto"/>
        <w:left w:val="none" w:sz="0" w:space="0" w:color="auto"/>
        <w:bottom w:val="none" w:sz="0" w:space="0" w:color="auto"/>
        <w:right w:val="none" w:sz="0" w:space="0" w:color="auto"/>
      </w:divBdr>
    </w:div>
    <w:div w:id="1646663768">
      <w:bodyDiv w:val="1"/>
      <w:marLeft w:val="0"/>
      <w:marRight w:val="0"/>
      <w:marTop w:val="0"/>
      <w:marBottom w:val="0"/>
      <w:divBdr>
        <w:top w:val="none" w:sz="0" w:space="0" w:color="auto"/>
        <w:left w:val="none" w:sz="0" w:space="0" w:color="auto"/>
        <w:bottom w:val="none" w:sz="0" w:space="0" w:color="auto"/>
        <w:right w:val="none" w:sz="0" w:space="0" w:color="auto"/>
      </w:divBdr>
    </w:div>
    <w:div w:id="1777171149">
      <w:bodyDiv w:val="1"/>
      <w:marLeft w:val="0"/>
      <w:marRight w:val="0"/>
      <w:marTop w:val="0"/>
      <w:marBottom w:val="0"/>
      <w:divBdr>
        <w:top w:val="none" w:sz="0" w:space="0" w:color="auto"/>
        <w:left w:val="none" w:sz="0" w:space="0" w:color="auto"/>
        <w:bottom w:val="none" w:sz="0" w:space="0" w:color="auto"/>
        <w:right w:val="none" w:sz="0" w:space="0" w:color="auto"/>
      </w:divBdr>
    </w:div>
    <w:div w:id="1871606025">
      <w:bodyDiv w:val="1"/>
      <w:marLeft w:val="0"/>
      <w:marRight w:val="0"/>
      <w:marTop w:val="0"/>
      <w:marBottom w:val="0"/>
      <w:divBdr>
        <w:top w:val="none" w:sz="0" w:space="0" w:color="auto"/>
        <w:left w:val="none" w:sz="0" w:space="0" w:color="auto"/>
        <w:bottom w:val="none" w:sz="0" w:space="0" w:color="auto"/>
        <w:right w:val="none" w:sz="0" w:space="0" w:color="auto"/>
      </w:divBdr>
    </w:div>
    <w:div w:id="1875533156">
      <w:bodyDiv w:val="1"/>
      <w:marLeft w:val="0"/>
      <w:marRight w:val="0"/>
      <w:marTop w:val="0"/>
      <w:marBottom w:val="0"/>
      <w:divBdr>
        <w:top w:val="none" w:sz="0" w:space="0" w:color="auto"/>
        <w:left w:val="none" w:sz="0" w:space="0" w:color="auto"/>
        <w:bottom w:val="none" w:sz="0" w:space="0" w:color="auto"/>
        <w:right w:val="none" w:sz="0" w:space="0" w:color="auto"/>
      </w:divBdr>
    </w:div>
    <w:div w:id="1883789404">
      <w:bodyDiv w:val="1"/>
      <w:marLeft w:val="0"/>
      <w:marRight w:val="0"/>
      <w:marTop w:val="0"/>
      <w:marBottom w:val="0"/>
      <w:divBdr>
        <w:top w:val="none" w:sz="0" w:space="0" w:color="auto"/>
        <w:left w:val="none" w:sz="0" w:space="0" w:color="auto"/>
        <w:bottom w:val="none" w:sz="0" w:space="0" w:color="auto"/>
        <w:right w:val="none" w:sz="0" w:space="0" w:color="auto"/>
      </w:divBdr>
    </w:div>
    <w:div w:id="1902059305">
      <w:bodyDiv w:val="1"/>
      <w:marLeft w:val="0"/>
      <w:marRight w:val="0"/>
      <w:marTop w:val="0"/>
      <w:marBottom w:val="0"/>
      <w:divBdr>
        <w:top w:val="none" w:sz="0" w:space="0" w:color="auto"/>
        <w:left w:val="none" w:sz="0" w:space="0" w:color="auto"/>
        <w:bottom w:val="none" w:sz="0" w:space="0" w:color="auto"/>
        <w:right w:val="none" w:sz="0" w:space="0" w:color="auto"/>
      </w:divBdr>
    </w:div>
    <w:div w:id="1941450244">
      <w:bodyDiv w:val="1"/>
      <w:marLeft w:val="0"/>
      <w:marRight w:val="0"/>
      <w:marTop w:val="0"/>
      <w:marBottom w:val="0"/>
      <w:divBdr>
        <w:top w:val="none" w:sz="0" w:space="0" w:color="auto"/>
        <w:left w:val="none" w:sz="0" w:space="0" w:color="auto"/>
        <w:bottom w:val="none" w:sz="0" w:space="0" w:color="auto"/>
        <w:right w:val="none" w:sz="0" w:space="0" w:color="auto"/>
      </w:divBdr>
    </w:div>
    <w:div w:id="2006544525">
      <w:bodyDiv w:val="1"/>
      <w:marLeft w:val="0"/>
      <w:marRight w:val="0"/>
      <w:marTop w:val="0"/>
      <w:marBottom w:val="0"/>
      <w:divBdr>
        <w:top w:val="none" w:sz="0" w:space="0" w:color="auto"/>
        <w:left w:val="none" w:sz="0" w:space="0" w:color="auto"/>
        <w:bottom w:val="none" w:sz="0" w:space="0" w:color="auto"/>
        <w:right w:val="none" w:sz="0" w:space="0" w:color="auto"/>
      </w:divBdr>
    </w:div>
    <w:div w:id="2087998549">
      <w:bodyDiv w:val="1"/>
      <w:marLeft w:val="0"/>
      <w:marRight w:val="0"/>
      <w:marTop w:val="0"/>
      <w:marBottom w:val="0"/>
      <w:divBdr>
        <w:top w:val="none" w:sz="0" w:space="0" w:color="auto"/>
        <w:left w:val="none" w:sz="0" w:space="0" w:color="auto"/>
        <w:bottom w:val="none" w:sz="0" w:space="0" w:color="auto"/>
        <w:right w:val="none" w:sz="0" w:space="0" w:color="auto"/>
      </w:divBdr>
    </w:div>
    <w:div w:id="209828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134</Words>
  <Characters>769</Characters>
  <Application>Microsoft Office Word</Application>
  <DocSecurity>0</DocSecurity>
  <Lines>6</Lines>
  <Paragraphs>1</Paragraphs>
  <ScaleCrop>false</ScaleCrop>
  <Company>Microsoft</Company>
  <LinksUpToDate>false</LinksUpToDate>
  <CharactersWithSpaces>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dongate</dc:creator>
  <cp:keywords/>
  <dc:description/>
  <cp:lastModifiedBy>dongate</cp:lastModifiedBy>
  <cp:revision>4</cp:revision>
  <dcterms:created xsi:type="dcterms:W3CDTF">2016-07-25T01:10:00Z</dcterms:created>
  <dcterms:modified xsi:type="dcterms:W3CDTF">2016-07-25T01:23:00Z</dcterms:modified>
</cp:coreProperties>
</file>