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霞山区直属机关工作委员会部门预算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直属机关工作委员会</w:t>
      </w:r>
      <w:r>
        <w:rPr>
          <w:rFonts w:ascii="黑体" w:hAnsi="黑体" w:eastAsia="黑体" w:cs="黑体"/>
          <w:sz w:val="32"/>
          <w:szCs w:val="32"/>
        </w:rPr>
        <w:t xml:space="preserve"> </w:t>
      </w:r>
      <w:r>
        <w:rPr>
          <w:rFonts w:hint="eastAsia" w:ascii="黑体" w:hAnsi="黑体" w:eastAsia="黑体" w:cs="黑体"/>
          <w:sz w:val="32"/>
          <w:szCs w:val="32"/>
        </w:rPr>
        <w:t>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560" w:leftChars="20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直属机关工作委员会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年霞山区直属机关工作委员会预算情况说明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widowControl/>
        <w:spacing w:line="240" w:lineRule="atLeast"/>
        <w:ind w:firstLine="482" w:firstLineChars="150"/>
        <w:jc w:val="left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widowControl/>
        <w:spacing w:line="240" w:lineRule="atLeast"/>
        <w:ind w:firstLine="482" w:firstLineChars="150"/>
        <w:jc w:val="left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主要职责</w:t>
      </w:r>
    </w:p>
    <w:p>
      <w:pPr>
        <w:widowControl/>
        <w:spacing w:line="240" w:lineRule="atLeast"/>
        <w:ind w:firstLine="480" w:firstLineChars="150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新宋体" w:eastAsia="仿宋_GB2312" w:cs="宋体"/>
          <w:kern w:val="0"/>
          <w:sz w:val="32"/>
          <w:szCs w:val="32"/>
        </w:rPr>
        <w:t>宣传和贯彻执行党的路线、方针、政策；规划区直机关党的建设，并组织实施。</w:t>
      </w:r>
      <w:r>
        <w:rPr>
          <w:rFonts w:hint="eastAsia" w:ascii="仿宋_GB2312" w:hAnsi="新宋体" w:eastAsia="仿宋_GB2312" w:cs="宋体"/>
          <w:kern w:val="0"/>
          <w:sz w:val="32"/>
          <w:szCs w:val="32"/>
        </w:rPr>
        <w:br w:type="textWrapping"/>
      </w:r>
      <w:r>
        <w:rPr>
          <w:rFonts w:hint="eastAsia" w:ascii="仿宋_GB2312" w:hAnsi="新宋体" w:eastAsia="仿宋_GB2312" w:cs="宋体"/>
          <w:kern w:val="0"/>
          <w:sz w:val="32"/>
          <w:szCs w:val="32"/>
        </w:rPr>
        <w:t xml:space="preserve">   </w:t>
      </w:r>
      <w:r>
        <w:rPr>
          <w:rFonts w:hint="eastAsia" w:ascii="仿宋_GB2312" w:hAnsi="新宋体" w:eastAsia="仿宋_GB2312" w:cs="宋体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新宋体" w:eastAsia="仿宋_GB2312" w:cs="宋体"/>
          <w:kern w:val="0"/>
          <w:sz w:val="32"/>
          <w:szCs w:val="32"/>
        </w:rPr>
        <w:t>分类指导区直机关、事业单位和企业党的工作，</w:t>
      </w:r>
    </w:p>
    <w:p>
      <w:pPr>
        <w:widowControl/>
        <w:spacing w:line="240" w:lineRule="atLeast"/>
        <w:ind w:left="480" w:hanging="480" w:hangingChars="150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</w:rPr>
        <w:t>抓好党的思想、组织、作风建设。</w:t>
      </w:r>
      <w:r>
        <w:rPr>
          <w:rFonts w:hint="eastAsia" w:ascii="仿宋_GB2312" w:hAnsi="新宋体" w:eastAsia="仿宋_GB2312" w:cs="宋体"/>
          <w:kern w:val="0"/>
          <w:sz w:val="32"/>
          <w:szCs w:val="32"/>
        </w:rPr>
        <w:br w:type="textWrapping"/>
      </w:r>
      <w:r>
        <w:rPr>
          <w:rFonts w:hint="eastAsia" w:ascii="仿宋_GB2312" w:hAnsi="新宋体" w:eastAsia="仿宋_GB2312" w:cs="宋体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新宋体" w:eastAsia="仿宋_GB2312" w:cs="宋体"/>
          <w:kern w:val="0"/>
          <w:sz w:val="32"/>
          <w:szCs w:val="32"/>
        </w:rPr>
        <w:t>指导区直机关、事业单位和企业党组织、党员和</w:t>
      </w:r>
    </w:p>
    <w:p>
      <w:pPr>
        <w:widowControl/>
        <w:spacing w:line="240" w:lineRule="atLeast"/>
        <w:ind w:left="480" w:hanging="480" w:hangingChars="150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</w:rPr>
        <w:t>干部职工学习马克思列宁主义、毛泽东思想，学习邓小平理</w:t>
      </w:r>
    </w:p>
    <w:p>
      <w:pPr>
        <w:widowControl/>
        <w:spacing w:line="240" w:lineRule="atLeast"/>
        <w:ind w:left="480" w:hanging="480" w:hangingChars="150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</w:rPr>
        <w:t>论和“三个代表”重要思想，指导党员教育管理和党员干部</w:t>
      </w:r>
    </w:p>
    <w:p>
      <w:pPr>
        <w:widowControl/>
        <w:spacing w:line="240" w:lineRule="atLeast"/>
        <w:ind w:left="480" w:hanging="480" w:hangingChars="150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</w:rPr>
        <w:t>的培训工作。</w:t>
      </w:r>
      <w:r>
        <w:rPr>
          <w:rFonts w:hint="eastAsia" w:ascii="仿宋_GB2312" w:hAnsi="新宋体" w:eastAsia="仿宋_GB2312" w:cs="宋体"/>
          <w:kern w:val="0"/>
          <w:sz w:val="32"/>
          <w:szCs w:val="32"/>
        </w:rPr>
        <w:br w:type="textWrapping"/>
      </w:r>
      <w:r>
        <w:rPr>
          <w:rFonts w:hint="eastAsia" w:ascii="仿宋_GB2312" w:hAnsi="新宋体" w:eastAsia="仿宋_GB2312" w:cs="宋体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新宋体" w:eastAsia="仿宋_GB2312" w:cs="宋体"/>
          <w:kern w:val="0"/>
          <w:sz w:val="32"/>
          <w:szCs w:val="32"/>
        </w:rPr>
        <w:t>指导区直机关、事业单位和企业党组织实施 对党</w:t>
      </w:r>
    </w:p>
    <w:p>
      <w:pPr>
        <w:widowControl/>
        <w:spacing w:line="240" w:lineRule="atLeast"/>
        <w:ind w:left="480" w:hanging="480" w:hangingChars="150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</w:rPr>
        <w:t>员的监督；指导区直机关、事业单位和企业的党员领导干部</w:t>
      </w:r>
    </w:p>
    <w:p>
      <w:pPr>
        <w:widowControl/>
        <w:spacing w:line="240" w:lineRule="atLeast"/>
        <w:ind w:left="480" w:hanging="480" w:hangingChars="150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</w:rPr>
        <w:t>民主生活会，并检查落实情况；了解党员和群众对区直机关</w:t>
      </w:r>
    </w:p>
    <w:p>
      <w:pPr>
        <w:widowControl/>
        <w:spacing w:line="240" w:lineRule="atLeast"/>
        <w:ind w:left="480" w:hanging="480" w:hangingChars="150"/>
        <w:jc w:val="left"/>
        <w:rPr>
          <w:rFonts w:hint="eastAsia"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</w:rPr>
        <w:t>单位领导班子和领导干部的意见，并向区委报告。</w:t>
      </w:r>
    </w:p>
    <w:p>
      <w:pPr>
        <w:widowControl/>
        <w:spacing w:line="240" w:lineRule="atLeast"/>
        <w:ind w:firstLine="640" w:firstLineChars="200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  <w:lang w:val="en-US" w:eastAsia="zh-CN"/>
        </w:rPr>
        <w:t>5.</w:t>
      </w:r>
      <w:r>
        <w:rPr>
          <w:rFonts w:hint="eastAsia" w:ascii="仿宋_GB2312" w:hAnsi="新宋体" w:eastAsia="仿宋_GB2312" w:cs="宋体"/>
          <w:kern w:val="0"/>
          <w:sz w:val="32"/>
          <w:szCs w:val="32"/>
        </w:rPr>
        <w:t>指导区直机关党组织做好党员干部、职工的思想政治工作，开展社会主义精神文明建设和创建文明单位</w:t>
      </w:r>
    </w:p>
    <w:p>
      <w:pPr>
        <w:widowControl/>
        <w:spacing w:line="240" w:lineRule="atLeast"/>
        <w:ind w:left="480" w:hanging="480" w:hangingChars="150"/>
        <w:jc w:val="left"/>
        <w:rPr>
          <w:rFonts w:hint="eastAsia"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</w:rPr>
        <w:t>的活动。</w:t>
      </w:r>
    </w:p>
    <w:p>
      <w:pPr>
        <w:widowControl/>
        <w:spacing w:line="240" w:lineRule="atLeast"/>
        <w:ind w:firstLine="640" w:firstLineChars="200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  <w:lang w:val="en-US" w:eastAsia="zh-CN"/>
        </w:rPr>
        <w:t>6.</w:t>
      </w:r>
      <w:r>
        <w:rPr>
          <w:rFonts w:hint="eastAsia" w:ascii="仿宋_GB2312" w:hAnsi="新宋体" w:eastAsia="仿宋_GB2312" w:cs="宋体"/>
          <w:kern w:val="0"/>
          <w:sz w:val="32"/>
          <w:szCs w:val="32"/>
        </w:rPr>
        <w:t>按照干部管理权限，协助组织、人事部门培养、考察和推荐党的干部，对机关干部的任免、调动和奖惩</w:t>
      </w:r>
    </w:p>
    <w:p>
      <w:pPr>
        <w:widowControl/>
        <w:spacing w:line="240" w:lineRule="atLeast"/>
        <w:ind w:left="480" w:hanging="480" w:hangingChars="150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</w:rPr>
        <w:t>提出意见和建议。</w:t>
      </w:r>
      <w:r>
        <w:rPr>
          <w:rFonts w:hint="eastAsia" w:ascii="仿宋_GB2312" w:hAnsi="新宋体" w:eastAsia="仿宋_GB2312" w:cs="宋体"/>
          <w:kern w:val="0"/>
          <w:sz w:val="32"/>
          <w:szCs w:val="32"/>
        </w:rPr>
        <w:br w:type="textWrapping"/>
      </w:r>
      <w:r>
        <w:rPr>
          <w:rFonts w:hint="eastAsia" w:ascii="仿宋_GB2312" w:hAnsi="新宋体" w:eastAsia="仿宋_GB2312" w:cs="宋体"/>
          <w:kern w:val="0"/>
          <w:sz w:val="32"/>
          <w:szCs w:val="32"/>
          <w:lang w:val="en-US" w:eastAsia="zh-CN"/>
        </w:rPr>
        <w:t>7.</w:t>
      </w:r>
      <w:r>
        <w:rPr>
          <w:rFonts w:hint="eastAsia" w:ascii="仿宋_GB2312" w:hAnsi="新宋体" w:eastAsia="仿宋_GB2312" w:cs="宋体"/>
          <w:kern w:val="0"/>
          <w:sz w:val="32"/>
          <w:szCs w:val="32"/>
        </w:rPr>
        <w:t>审批区直机关党总支、支部的设置以及书记、副</w:t>
      </w:r>
    </w:p>
    <w:p>
      <w:pPr>
        <w:widowControl/>
        <w:spacing w:line="240" w:lineRule="atLeast"/>
        <w:ind w:left="480" w:hanging="480" w:hangingChars="150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</w:rPr>
        <w:t>书记、支委的职务任免。</w:t>
      </w:r>
    </w:p>
    <w:p>
      <w:pPr>
        <w:widowControl/>
        <w:spacing w:line="240" w:lineRule="atLeast"/>
        <w:ind w:left="638" w:leftChars="228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  <w:lang w:val="en-US" w:eastAsia="zh-CN"/>
        </w:rPr>
        <w:t>8.</w:t>
      </w:r>
      <w:r>
        <w:rPr>
          <w:rFonts w:hint="eastAsia" w:ascii="仿宋_GB2312" w:hAnsi="新宋体" w:eastAsia="仿宋_GB2312" w:cs="宋体"/>
          <w:kern w:val="0"/>
          <w:sz w:val="32"/>
          <w:szCs w:val="32"/>
        </w:rPr>
        <w:t>负责接转党员组织关系、党费收缴和党员统计工</w:t>
      </w:r>
    </w:p>
    <w:p>
      <w:pPr>
        <w:widowControl/>
        <w:spacing w:line="240" w:lineRule="atLeast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</w:rPr>
        <w:t>作。</w:t>
      </w:r>
    </w:p>
    <w:p>
      <w:pPr>
        <w:widowControl/>
        <w:spacing w:line="240" w:lineRule="atLeast"/>
        <w:ind w:left="638" w:leftChars="228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  <w:lang w:val="en-US" w:eastAsia="zh-CN"/>
        </w:rPr>
        <w:t>9.</w:t>
      </w:r>
      <w:r>
        <w:rPr>
          <w:rFonts w:hint="eastAsia" w:ascii="仿宋_GB2312" w:hAnsi="新宋体" w:eastAsia="仿宋_GB2312" w:cs="宋体"/>
          <w:kern w:val="0"/>
          <w:sz w:val="32"/>
          <w:szCs w:val="32"/>
        </w:rPr>
        <w:t>负责建党对象和预备党员的教育、考察、培训；</w:t>
      </w:r>
    </w:p>
    <w:p>
      <w:pPr>
        <w:widowControl/>
        <w:spacing w:line="240" w:lineRule="atLeast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</w:rPr>
        <w:t>审批新党员和预备党员转正。</w:t>
      </w:r>
    </w:p>
    <w:p>
      <w:pPr>
        <w:widowControl/>
        <w:spacing w:line="240" w:lineRule="atLeast"/>
        <w:ind w:left="638" w:leftChars="228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  <w:lang w:val="en-US" w:eastAsia="zh-CN"/>
        </w:rPr>
        <w:t>10.</w:t>
      </w:r>
      <w:r>
        <w:rPr>
          <w:rFonts w:hint="eastAsia" w:ascii="仿宋_GB2312" w:hAnsi="新宋体" w:eastAsia="仿宋_GB2312" w:cs="宋体"/>
          <w:kern w:val="0"/>
          <w:sz w:val="32"/>
          <w:szCs w:val="32"/>
        </w:rPr>
        <w:t>依法负责区直机关党代会代表选举的有关工作。</w:t>
      </w:r>
    </w:p>
    <w:p>
      <w:pPr>
        <w:widowControl/>
        <w:spacing w:line="240" w:lineRule="atLeast"/>
        <w:ind w:left="638" w:leftChars="228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  <w:lang w:val="en-US" w:eastAsia="zh-CN"/>
        </w:rPr>
        <w:t>11.</w:t>
      </w:r>
      <w:r>
        <w:rPr>
          <w:rFonts w:hint="eastAsia" w:ascii="仿宋_GB2312" w:hAnsi="新宋体" w:eastAsia="仿宋_GB2312" w:cs="宋体"/>
          <w:kern w:val="0"/>
          <w:sz w:val="32"/>
          <w:szCs w:val="32"/>
        </w:rPr>
        <w:t>领导区直机关党的纪律检查工作；审议科级以</w:t>
      </w:r>
    </w:p>
    <w:p>
      <w:pPr>
        <w:widowControl/>
        <w:spacing w:line="240" w:lineRule="atLeast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</w:rPr>
        <w:t>上党员干部违纪案件，审批股级以下党员干部的违纪处分决</w:t>
      </w:r>
    </w:p>
    <w:p>
      <w:pPr>
        <w:widowControl/>
        <w:spacing w:line="240" w:lineRule="atLeast"/>
        <w:ind w:left="638" w:leftChars="228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  <w:lang w:val="en-US" w:eastAsia="zh-CN"/>
        </w:rPr>
        <w:t>12.</w:t>
      </w:r>
      <w:r>
        <w:rPr>
          <w:rFonts w:hint="eastAsia" w:ascii="仿宋_GB2312" w:hAnsi="新宋体" w:eastAsia="仿宋_GB2312" w:cs="宋体"/>
          <w:kern w:val="0"/>
          <w:sz w:val="32"/>
          <w:szCs w:val="32"/>
        </w:rPr>
        <w:t>负责区直属单位民兵、预备役和征兵工作；负</w:t>
      </w:r>
    </w:p>
    <w:p>
      <w:pPr>
        <w:widowControl/>
        <w:spacing w:line="240" w:lineRule="atLeast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</w:rPr>
        <w:t>责民兵组织建设，负责对民兵营长和民兵干部的管理选配和培训，严格管理好武器装备；战时负责动员组织民兵参军、支援前线、保卫后方以及完成战备、治安执勤任务。</w:t>
      </w:r>
    </w:p>
    <w:p>
      <w:pPr>
        <w:widowControl/>
        <w:spacing w:line="240" w:lineRule="atLeast"/>
        <w:ind w:left="638" w:leftChars="228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  <w:lang w:val="en-US" w:eastAsia="zh-CN"/>
        </w:rPr>
        <w:t>13.</w:t>
      </w:r>
      <w:r>
        <w:rPr>
          <w:rFonts w:hint="eastAsia" w:ascii="仿宋_GB2312" w:hAnsi="新宋体" w:eastAsia="仿宋_GB2312" w:cs="宋体"/>
          <w:kern w:val="0"/>
          <w:sz w:val="32"/>
          <w:szCs w:val="32"/>
        </w:rPr>
        <w:t>负责区人民防空领导小组日常工作。</w:t>
      </w:r>
    </w:p>
    <w:p>
      <w:pPr>
        <w:widowControl/>
        <w:spacing w:line="240" w:lineRule="atLeast"/>
        <w:ind w:left="638" w:leftChars="228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  <w:lang w:val="en-US" w:eastAsia="zh-CN"/>
        </w:rPr>
        <w:t>14.</w:t>
      </w:r>
      <w:r>
        <w:rPr>
          <w:rFonts w:hint="eastAsia" w:ascii="仿宋_GB2312" w:hAnsi="新宋体" w:eastAsia="仿宋_GB2312" w:cs="宋体"/>
          <w:kern w:val="0"/>
          <w:sz w:val="32"/>
          <w:szCs w:val="32"/>
        </w:rPr>
        <w:t>领导区直机关的统战工作；指导区直机关共青</w:t>
      </w:r>
    </w:p>
    <w:p>
      <w:pPr>
        <w:widowControl/>
        <w:spacing w:line="240" w:lineRule="atLeast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</w:rPr>
        <w:t>团、妇委会等群众组织的工作；组织区直机关干部参加各种政治活动。</w:t>
      </w:r>
    </w:p>
    <w:p>
      <w:pPr>
        <w:widowControl/>
        <w:spacing w:line="240" w:lineRule="atLeast"/>
        <w:ind w:left="638" w:leftChars="228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  <w:lang w:val="en-US" w:eastAsia="zh-CN"/>
        </w:rPr>
        <w:t>15.</w:t>
      </w:r>
      <w:r>
        <w:rPr>
          <w:rFonts w:hint="eastAsia" w:ascii="仿宋_GB2312" w:hAnsi="新宋体" w:eastAsia="仿宋_GB2312" w:cs="宋体"/>
          <w:kern w:val="0"/>
          <w:sz w:val="32"/>
          <w:szCs w:val="32"/>
        </w:rPr>
        <w:t>负责审议区直机关属下企业事业单位政工人员</w:t>
      </w:r>
    </w:p>
    <w:p>
      <w:pPr>
        <w:widowControl/>
        <w:spacing w:line="240" w:lineRule="atLeast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</w:rPr>
        <w:t>的职称评定。</w:t>
      </w:r>
    </w:p>
    <w:p>
      <w:pPr>
        <w:widowControl/>
        <w:spacing w:line="240" w:lineRule="atLeast"/>
        <w:ind w:left="638" w:leftChars="228"/>
        <w:jc w:val="left"/>
        <w:rPr>
          <w:rFonts w:ascii="仿宋_GB2312" w:hAnsi="新宋体" w:eastAsia="仿宋_GB2312" w:cs="宋体"/>
          <w:kern w:val="0"/>
          <w:sz w:val="32"/>
          <w:szCs w:val="32"/>
        </w:rPr>
      </w:pPr>
      <w:r>
        <w:rPr>
          <w:rFonts w:hint="eastAsia" w:ascii="仿宋_GB2312" w:hAnsi="新宋体" w:eastAsia="仿宋_GB2312" w:cs="宋体"/>
          <w:kern w:val="0"/>
          <w:sz w:val="32"/>
          <w:szCs w:val="32"/>
          <w:lang w:val="en-US" w:eastAsia="zh-CN"/>
        </w:rPr>
        <w:t>16.</w:t>
      </w:r>
      <w:r>
        <w:rPr>
          <w:rFonts w:hint="eastAsia" w:ascii="仿宋_GB2312" w:hAnsi="新宋体" w:eastAsia="仿宋_GB2312" w:cs="宋体"/>
          <w:kern w:val="0"/>
          <w:sz w:val="32"/>
          <w:szCs w:val="32"/>
        </w:rPr>
        <w:t>承办区委交办的其他工作。</w:t>
      </w:r>
    </w:p>
    <w:p>
      <w:pPr>
        <w:spacing w:line="440" w:lineRule="exact"/>
        <w:ind w:firstLine="560" w:firstLineChars="200"/>
        <w:rPr>
          <w:rFonts w:ascii="宋体"/>
          <w:szCs w:val="28"/>
        </w:rPr>
      </w:pPr>
    </w:p>
    <w:p>
      <w:pPr>
        <w:ind w:firstLine="643" w:firstLineChars="200"/>
        <w:jc w:val="left"/>
        <w:rPr>
          <w:rFonts w:ascii="仿宋_GB2312" w:hAnsi="宋体" w:eastAsia="仿宋_GB2312" w:cs="宋体"/>
          <w:b/>
          <w:kern w:val="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="仿宋_GB2312" w:hAnsi="宋体" w:eastAsia="仿宋_GB2312" w:cs="宋体"/>
          <w:b/>
          <w:kern w:val="0"/>
          <w:sz w:val="32"/>
          <w:szCs w:val="32"/>
        </w:rPr>
        <w:t>机构设置</w:t>
      </w:r>
    </w:p>
    <w:p>
      <w:pPr>
        <w:ind w:firstLine="643" w:firstLineChars="200"/>
        <w:jc w:val="left"/>
        <w:rPr>
          <w:rFonts w:ascii="仿宋_GB2312" w:hAnsi="宋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/>
          <w:kern w:val="0"/>
          <w:sz w:val="32"/>
          <w:szCs w:val="32"/>
        </w:rPr>
        <w:t>本部门无下属单位，部门预算为本级预算。</w:t>
      </w:r>
    </w:p>
    <w:p>
      <w:pPr>
        <w:ind w:firstLine="640" w:firstLineChars="200"/>
        <w:jc w:val="left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中共湛江市霞山区直属机关工作委员会，是根据湛江市霞山区湛霞发[2001]34号、</w:t>
      </w:r>
      <w:r>
        <w:rPr>
          <w:rFonts w:hint="eastAsia" w:ascii="仿宋_GB2312" w:eastAsia="仿宋_GB2312"/>
          <w:sz w:val="32"/>
          <w:szCs w:val="32"/>
        </w:rPr>
        <w:t>湛霞机编发〔2002〕019号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</w:rPr>
        <w:t>湛霞机编发〔2008〕018号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</w:rPr>
        <w:t>湛霞机编发〔2008〕019号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</w:t>
      </w:r>
      <w:r>
        <w:rPr>
          <w:rFonts w:hint="eastAsia" w:ascii="仿宋_GB2312" w:hAnsi="宋体" w:eastAsia="仿宋_GB2312" w:cs="宋体"/>
          <w:sz w:val="32"/>
          <w:szCs w:val="32"/>
        </w:rPr>
        <w:t>成立于1984年2月，为正科级行政机关单位，领导职数2名，设书记1名，副书记1名，正副股长（主任）3名。实有人员4人。内设机构4个，即办公室、宣传组织股、区直属机关纪律工作委员会、直属单位人民武装部。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年收入预算</w:t>
      </w:r>
      <w:r>
        <w:rPr>
          <w:rFonts w:ascii="仿宋_GB2312" w:hAnsi="仿宋_GB2312" w:eastAsia="仿宋_GB2312" w:cs="仿宋_GB2312"/>
          <w:sz w:val="32"/>
          <w:szCs w:val="32"/>
        </w:rPr>
        <w:t>90.96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24.00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万元。增长35.8%。收入增加的原因的由于工资福利支出和对个人和家庭的补助增加。其中：预算经费安排拨款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90.96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90.96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24.00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万元。增长35.8%。支出增加的原因的由于工资福利支出和对个人和家庭的补助增加。支出按经济分类划分：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81.61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35.63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万元，对个人和家庭补助支出</w:t>
      </w:r>
      <w:r>
        <w:rPr>
          <w:rFonts w:ascii="仿宋_GB2312" w:hAnsi="仿宋_GB2312" w:eastAsia="仿宋_GB2312" w:cs="仿宋_GB2312"/>
          <w:sz w:val="32"/>
          <w:szCs w:val="32"/>
        </w:rPr>
        <w:t>42.11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万元,一般商品和服务支出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3.87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9.35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00" w:firstLineChars="200"/>
        <w:rPr>
          <w:rFonts w:ascii="仿宋_GB2312" w:hAnsi="Calibri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2016</w:t>
      </w:r>
      <w:r>
        <w:rPr>
          <w:rFonts w:hint="eastAsia" w:ascii="仿宋_GB2312" w:hAnsi="Calibri" w:eastAsia="仿宋_GB2312"/>
          <w:sz w:val="30"/>
          <w:szCs w:val="30"/>
        </w:rPr>
        <w:t>年“三公经费”预算安排共 2万元，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与上年保持一致，其中</w:t>
      </w:r>
      <w:r>
        <w:rPr>
          <w:rFonts w:hint="eastAsia" w:ascii="仿宋_GB2312" w:hAnsi="Calibri" w:eastAsia="仿宋_GB2312"/>
          <w:sz w:val="30"/>
          <w:szCs w:val="30"/>
        </w:rPr>
        <w:t>：因公出国（境）费预算安排0万元，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与上年保持一致</w:t>
      </w:r>
      <w:r>
        <w:rPr>
          <w:rFonts w:hint="eastAsia" w:ascii="仿宋_GB2312" w:hAnsi="Calibri" w:eastAsia="仿宋_GB2312"/>
          <w:sz w:val="30"/>
          <w:szCs w:val="30"/>
        </w:rPr>
        <w:t>。公务用车购置及运行维护费预算安排 2万元，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与上年保持一致</w:t>
      </w:r>
      <w:r>
        <w:rPr>
          <w:rFonts w:hint="eastAsia" w:ascii="仿宋_GB2312" w:hAnsi="Calibri" w:eastAsia="仿宋_GB2312"/>
          <w:sz w:val="30"/>
          <w:szCs w:val="30"/>
        </w:rPr>
        <w:t>。公务接待费预算安排0万元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，与上年保持一致</w:t>
      </w:r>
      <w:r>
        <w:rPr>
          <w:rFonts w:hint="eastAsia" w:ascii="仿宋_GB2312" w:hAnsi="Calibri" w:eastAsia="仿宋_GB2312"/>
          <w:sz w:val="30"/>
          <w:szCs w:val="30"/>
        </w:rPr>
        <w:t>。</w:t>
      </w:r>
    </w:p>
    <w:p>
      <w:pPr>
        <w:spacing w:line="500" w:lineRule="exact"/>
        <w:ind w:firstLine="643" w:firstLineChars="200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年“机关运行经费”支出</w:t>
      </w:r>
      <w:r>
        <w:rPr>
          <w:rFonts w:ascii="仿宋_GB2312" w:hAnsi="仿宋_GB2312" w:eastAsia="仿宋_GB2312" w:cs="仿宋_GB2312"/>
          <w:sz w:val="32"/>
          <w:szCs w:val="32"/>
        </w:rPr>
        <w:t>3.87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2.82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万元，支出增加的主要原因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是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其他交通费用的增加。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其中：</w:t>
      </w:r>
      <w:r>
        <w:rPr>
          <w:rFonts w:hint="eastAsia" w:ascii="仿宋_GB2312" w:hAnsi="仿宋_GB2312" w:eastAsia="仿宋_GB2312" w:cs="仿宋_GB2312"/>
          <w:sz w:val="32"/>
          <w:szCs w:val="32"/>
        </w:rPr>
        <w:t>其他交通费用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2.47万元,办公费1.4万元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bookmarkStart w:id="0" w:name="_GoBack"/>
      <w:bookmarkEnd w:id="0"/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日，本部门国有资产总额为4.3万元。本部门共有车辆0辆，全部均为一般公务用车，由于公务用车改革，使用管理权均为区机关事务局所有；单位价值20万元以上大型设备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080E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B55AB"/>
    <w:rsid w:val="000D1AD5"/>
    <w:rsid w:val="00101364"/>
    <w:rsid w:val="0019167A"/>
    <w:rsid w:val="001E6C93"/>
    <w:rsid w:val="00236A06"/>
    <w:rsid w:val="00280BC7"/>
    <w:rsid w:val="002E6A6D"/>
    <w:rsid w:val="003039DD"/>
    <w:rsid w:val="003164F1"/>
    <w:rsid w:val="00322110"/>
    <w:rsid w:val="00354675"/>
    <w:rsid w:val="003D5742"/>
    <w:rsid w:val="00455946"/>
    <w:rsid w:val="0048633A"/>
    <w:rsid w:val="004956D7"/>
    <w:rsid w:val="004D4EFB"/>
    <w:rsid w:val="0054515D"/>
    <w:rsid w:val="005F4CEA"/>
    <w:rsid w:val="00620F25"/>
    <w:rsid w:val="0065390B"/>
    <w:rsid w:val="00687469"/>
    <w:rsid w:val="00691C5E"/>
    <w:rsid w:val="006974DC"/>
    <w:rsid w:val="006C2A44"/>
    <w:rsid w:val="00753CB4"/>
    <w:rsid w:val="0076087A"/>
    <w:rsid w:val="007C0EDA"/>
    <w:rsid w:val="007C3F3F"/>
    <w:rsid w:val="007E2506"/>
    <w:rsid w:val="00805EA0"/>
    <w:rsid w:val="00835A16"/>
    <w:rsid w:val="00863ECF"/>
    <w:rsid w:val="0088486C"/>
    <w:rsid w:val="00895A57"/>
    <w:rsid w:val="008A0BA9"/>
    <w:rsid w:val="00941B91"/>
    <w:rsid w:val="00963F1A"/>
    <w:rsid w:val="009750A6"/>
    <w:rsid w:val="009914C4"/>
    <w:rsid w:val="009A74C9"/>
    <w:rsid w:val="00A52225"/>
    <w:rsid w:val="00A94C88"/>
    <w:rsid w:val="00AB0476"/>
    <w:rsid w:val="00AB1817"/>
    <w:rsid w:val="00B66D2C"/>
    <w:rsid w:val="00B71FC9"/>
    <w:rsid w:val="00B87618"/>
    <w:rsid w:val="00C33E14"/>
    <w:rsid w:val="00C36840"/>
    <w:rsid w:val="00C4100D"/>
    <w:rsid w:val="00C7439B"/>
    <w:rsid w:val="00C93045"/>
    <w:rsid w:val="00C942BE"/>
    <w:rsid w:val="00CB4CA5"/>
    <w:rsid w:val="00CF4F75"/>
    <w:rsid w:val="00D0285A"/>
    <w:rsid w:val="00D714F0"/>
    <w:rsid w:val="00DC1301"/>
    <w:rsid w:val="00DC5272"/>
    <w:rsid w:val="00E01817"/>
    <w:rsid w:val="00E15A50"/>
    <w:rsid w:val="00E235BE"/>
    <w:rsid w:val="00E616F0"/>
    <w:rsid w:val="00E67FCC"/>
    <w:rsid w:val="00ED5DF9"/>
    <w:rsid w:val="00F07EA6"/>
    <w:rsid w:val="00F56510"/>
    <w:rsid w:val="00FA029D"/>
    <w:rsid w:val="00FF4969"/>
    <w:rsid w:val="01FF58AD"/>
    <w:rsid w:val="07A7375C"/>
    <w:rsid w:val="0C7F7266"/>
    <w:rsid w:val="140D37EA"/>
    <w:rsid w:val="17912F0C"/>
    <w:rsid w:val="1ED47A76"/>
    <w:rsid w:val="1F23417E"/>
    <w:rsid w:val="26BC50DA"/>
    <w:rsid w:val="287E55D1"/>
    <w:rsid w:val="318D2FEA"/>
    <w:rsid w:val="351340E9"/>
    <w:rsid w:val="39175EE9"/>
    <w:rsid w:val="3AAD67BD"/>
    <w:rsid w:val="3EE76EDE"/>
    <w:rsid w:val="4B5A5F13"/>
    <w:rsid w:val="51B91EF3"/>
    <w:rsid w:val="54C553FD"/>
    <w:rsid w:val="584D30E6"/>
    <w:rsid w:val="5CAA4FF9"/>
    <w:rsid w:val="5CD425A9"/>
    <w:rsid w:val="60AE5E65"/>
    <w:rsid w:val="6F06301C"/>
    <w:rsid w:val="769479A3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334</Words>
  <Characters>1905</Characters>
  <Lines>15</Lines>
  <Paragraphs>4</Paragraphs>
  <TotalTime>0</TotalTime>
  <ScaleCrop>false</ScaleCrop>
  <LinksUpToDate>false</LinksUpToDate>
  <CharactersWithSpaces>2235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2017-12-06T07:53:00Z</dcterms:created>
  <dc:creator>Administrator</dc:creator>
  <cp:lastModifiedBy>Administrator</cp:lastModifiedBy>
  <dcterms:modified xsi:type="dcterms:W3CDTF">2018-04-11T08:08:35Z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