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霞山区体育局</w:t>
      </w:r>
      <w:r>
        <w:rPr>
          <w:rFonts w:ascii="方正小标宋简体" w:hAnsi="方正小标宋简体" w:eastAsia="方正小标宋简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体育局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体育局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年霞山区体育局预算情况说明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napToGrid w:val="0"/>
        <w:ind w:left="638" w:leftChars="228"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napToGrid w:val="0"/>
        <w:ind w:left="78" w:leftChars="28"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napToGrid w:val="0"/>
        <w:ind w:left="78" w:leftChars="28"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snapToGrid w:val="0"/>
        <w:ind w:left="78" w:leftChars="28"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简要说明部门本部机构设置、职能及列入预算编制的下属单位的设置和职能</w:t>
      </w:r>
    </w:p>
    <w:p>
      <w:pPr>
        <w:snapToGrid w:val="0"/>
        <w:ind w:left="78" w:leftChars="28"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贯彻执行国家和省有关体育工作的方针、政策、法规。指导全民健身、体育科研、民间体育外事工作及街道、社区开展群众性体育活动，负责全区体育社团资格审查及体育经营行业监督管理。</w:t>
      </w:r>
    </w:p>
    <w:p>
      <w:pPr>
        <w:ind w:firstLine="643" w:firstLineChars="200"/>
        <w:rPr>
          <w:rFonts w:ascii="宋体" w:hAnsi="宋体"/>
          <w:b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宋体" w:hAnsi="宋体"/>
          <w:b/>
          <w:szCs w:val="28"/>
        </w:rPr>
        <w:t>机构设置</w:t>
      </w:r>
    </w:p>
    <w:p>
      <w:pPr>
        <w:ind w:firstLine="562" w:firstLineChars="200"/>
        <w:rPr>
          <w:rFonts w:ascii="宋体" w:hAnsi="宋体"/>
          <w:b/>
          <w:szCs w:val="28"/>
        </w:rPr>
      </w:pPr>
      <w:r>
        <w:rPr>
          <w:rFonts w:hint="eastAsia" w:ascii="宋体" w:hAnsi="宋体"/>
          <w:b/>
          <w:szCs w:val="28"/>
        </w:rPr>
        <w:t>本部门无下属单位，部门预算为本级预算。</w:t>
      </w:r>
    </w:p>
    <w:p>
      <w:pPr>
        <w:ind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简要说明部门本部和列入部门预算编制的下属单位的编制、实有在职人员、离退休人员等财政供给人员情况</w:t>
      </w:r>
    </w:p>
    <w:p>
      <w:pPr>
        <w:ind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霞山区体育局人员： 编制 8人（在职6人）2人（离休）</w:t>
      </w:r>
    </w:p>
    <w:p>
      <w:pPr>
        <w:spacing w:line="440" w:lineRule="exact"/>
        <w:ind w:firstLine="560" w:firstLineChars="200"/>
        <w:rPr>
          <w:rFonts w:ascii="宋体"/>
          <w:szCs w:val="28"/>
        </w:rPr>
      </w:pPr>
      <w:r>
        <w:rPr>
          <w:rFonts w:hint="eastAsia" w:ascii="宋体" w:hAnsi="宋体"/>
          <w:szCs w:val="28"/>
        </w:rPr>
        <w:t>霞山区业余体校人员：编制8人（在职14人）3人（退休）。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230.98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14.51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万元。增长6.7%。收入增加的原因的由于工资福利支出和对个人和家庭的补助增加。其中：预算经费安排拨款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230.98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230.98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14.51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万元。增长6.7%。支出增加的原因的由于工资福利支出和对个人和家庭的补助增加。支出按经济分类划分：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142.55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99.3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34.05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9.2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88.43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spacing w:line="500" w:lineRule="exact"/>
        <w:ind w:firstLine="600" w:firstLineChars="200"/>
        <w:rPr>
          <w:rFonts w:ascii="仿宋_GB2312" w:hAnsi="Calibri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2万元，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比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0.2万元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，主要原因是车改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比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0.2万元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，主要原因是车改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9.2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万元，同比增加4.2万元，支出增加的主要原因的其他交通费用的增加。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4.75万元,办公费2.45万元,公务用车运行维护费2万元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本部门国有资产总额为1197.8万元。本部门共有车辆1辆，全部均为一般公务用车，由于公务用车改革，使用管理权均为区机关事务局所有；单位价值20万元以上大型设备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9167A"/>
    <w:rsid w:val="00236A06"/>
    <w:rsid w:val="00280BC7"/>
    <w:rsid w:val="002E6A6D"/>
    <w:rsid w:val="003039DD"/>
    <w:rsid w:val="003164F1"/>
    <w:rsid w:val="003D5742"/>
    <w:rsid w:val="004016E5"/>
    <w:rsid w:val="00482868"/>
    <w:rsid w:val="004852EF"/>
    <w:rsid w:val="0048633A"/>
    <w:rsid w:val="004956D7"/>
    <w:rsid w:val="004D4EFB"/>
    <w:rsid w:val="005F4CEA"/>
    <w:rsid w:val="0065390B"/>
    <w:rsid w:val="00691C5E"/>
    <w:rsid w:val="006974DC"/>
    <w:rsid w:val="006C2A44"/>
    <w:rsid w:val="006D2F60"/>
    <w:rsid w:val="00713A28"/>
    <w:rsid w:val="00731C74"/>
    <w:rsid w:val="00740BC6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8D6022"/>
    <w:rsid w:val="00941B91"/>
    <w:rsid w:val="009750A6"/>
    <w:rsid w:val="009914C4"/>
    <w:rsid w:val="009A74C9"/>
    <w:rsid w:val="009C6360"/>
    <w:rsid w:val="00A52225"/>
    <w:rsid w:val="00A64DCA"/>
    <w:rsid w:val="00A748D5"/>
    <w:rsid w:val="00A94C88"/>
    <w:rsid w:val="00AB0476"/>
    <w:rsid w:val="00AB1817"/>
    <w:rsid w:val="00B66D2C"/>
    <w:rsid w:val="00C36840"/>
    <w:rsid w:val="00C53C96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97AFF"/>
    <w:rsid w:val="00EA683D"/>
    <w:rsid w:val="00ED5DF9"/>
    <w:rsid w:val="00F56510"/>
    <w:rsid w:val="00F76FD1"/>
    <w:rsid w:val="00FA029D"/>
    <w:rsid w:val="01FF58AD"/>
    <w:rsid w:val="07A7375C"/>
    <w:rsid w:val="0C7F7266"/>
    <w:rsid w:val="12474229"/>
    <w:rsid w:val="140D37EA"/>
    <w:rsid w:val="17912F0C"/>
    <w:rsid w:val="1ED47A76"/>
    <w:rsid w:val="1F23417E"/>
    <w:rsid w:val="26451D71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218</Words>
  <Characters>1248</Characters>
  <Lines>10</Lines>
  <Paragraphs>2</Paragraphs>
  <TotalTime>0</TotalTime>
  <ScaleCrop>false</ScaleCrop>
  <LinksUpToDate>false</LinksUpToDate>
  <CharactersWithSpaces>1464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2018-04-11T09:53:09Z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