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79C" w:rsidRDefault="001E479C">
      <w:pPr>
        <w:jc w:val="center"/>
        <w:rPr>
          <w:rFonts w:ascii="方正小标宋简体" w:eastAsia="方正小标宋简体" w:hAnsi="方正小标宋简体" w:cs="方正小标宋简体"/>
          <w:sz w:val="84"/>
          <w:szCs w:val="84"/>
        </w:rPr>
      </w:pPr>
    </w:p>
    <w:p w:rsidR="001E479C" w:rsidRDefault="001E479C">
      <w:pPr>
        <w:jc w:val="center"/>
        <w:rPr>
          <w:rFonts w:ascii="方正小标宋简体" w:eastAsia="方正小标宋简体" w:hAnsi="方正小标宋简体" w:cs="方正小标宋简体"/>
          <w:sz w:val="84"/>
          <w:szCs w:val="84"/>
        </w:rPr>
      </w:pPr>
    </w:p>
    <w:p w:rsidR="001E479C" w:rsidRDefault="001E479C">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sz w:val="84"/>
          <w:szCs w:val="84"/>
        </w:rPr>
        <w:t>2016</w:t>
      </w:r>
      <w:r>
        <w:rPr>
          <w:rFonts w:ascii="方正小标宋简体" w:eastAsia="方正小标宋简体" w:hAnsi="方正小标宋简体" w:cs="方正小标宋简体" w:hint="eastAsia"/>
          <w:sz w:val="84"/>
          <w:szCs w:val="84"/>
        </w:rPr>
        <w:t>年</w:t>
      </w:r>
    </w:p>
    <w:p w:rsidR="001E479C" w:rsidRDefault="001E479C">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霞山区安监局</w:t>
      </w:r>
      <w:r>
        <w:rPr>
          <w:rFonts w:ascii="方正小标宋简体" w:eastAsia="方正小标宋简体" w:hAnsi="方正小标宋简体" w:cs="方正小标宋简体"/>
          <w:sz w:val="84"/>
          <w:szCs w:val="84"/>
        </w:rPr>
        <w:t xml:space="preserve">  </w:t>
      </w:r>
    </w:p>
    <w:p w:rsidR="001E479C" w:rsidRDefault="001E479C">
      <w:pPr>
        <w:jc w:val="center"/>
        <w:rPr>
          <w:rFonts w:ascii="方正小标宋简体" w:eastAsia="方正小标宋简体" w:hAnsi="方正小标宋简体" w:cs="方正小标宋简体"/>
          <w:sz w:val="84"/>
          <w:szCs w:val="84"/>
        </w:rPr>
      </w:pPr>
      <w:r>
        <w:rPr>
          <w:rFonts w:ascii="方正小标宋简体" w:eastAsia="方正小标宋简体" w:hAnsi="方正小标宋简体" w:cs="方正小标宋简体" w:hint="eastAsia"/>
          <w:sz w:val="84"/>
          <w:szCs w:val="84"/>
        </w:rPr>
        <w:t>部门预算</w:t>
      </w:r>
    </w:p>
    <w:p w:rsidR="001E479C" w:rsidRDefault="001E479C">
      <w:pPr>
        <w:spacing w:line="360" w:lineRule="auto"/>
        <w:jc w:val="center"/>
        <w:rPr>
          <w:rFonts w:ascii="宋体"/>
          <w:b/>
          <w:sz w:val="44"/>
          <w:szCs w:val="44"/>
        </w:rPr>
      </w:pPr>
    </w:p>
    <w:p w:rsidR="001E479C" w:rsidRDefault="001E479C">
      <w:pPr>
        <w:spacing w:line="360" w:lineRule="auto"/>
        <w:jc w:val="center"/>
        <w:rPr>
          <w:rFonts w:ascii="宋体"/>
          <w:b/>
          <w:sz w:val="44"/>
          <w:szCs w:val="44"/>
        </w:rPr>
      </w:pPr>
    </w:p>
    <w:p w:rsidR="001E479C" w:rsidRDefault="001E479C">
      <w:pPr>
        <w:spacing w:line="360" w:lineRule="auto"/>
        <w:jc w:val="center"/>
        <w:rPr>
          <w:rFonts w:ascii="宋体"/>
          <w:b/>
          <w:sz w:val="44"/>
          <w:szCs w:val="44"/>
        </w:rPr>
      </w:pPr>
    </w:p>
    <w:p w:rsidR="001E479C" w:rsidRDefault="001E479C">
      <w:pPr>
        <w:spacing w:line="360" w:lineRule="auto"/>
        <w:jc w:val="center"/>
        <w:rPr>
          <w:rFonts w:ascii="宋体"/>
          <w:b/>
          <w:sz w:val="44"/>
          <w:szCs w:val="44"/>
        </w:rPr>
      </w:pPr>
    </w:p>
    <w:p w:rsidR="001E479C" w:rsidRDefault="001E479C">
      <w:pPr>
        <w:spacing w:line="360" w:lineRule="auto"/>
        <w:jc w:val="center"/>
        <w:rPr>
          <w:rFonts w:ascii="宋体"/>
          <w:b/>
          <w:sz w:val="44"/>
          <w:szCs w:val="44"/>
        </w:rPr>
      </w:pPr>
    </w:p>
    <w:p w:rsidR="001E479C" w:rsidRDefault="001E479C">
      <w:pPr>
        <w:spacing w:line="360" w:lineRule="auto"/>
        <w:jc w:val="center"/>
        <w:rPr>
          <w:rFonts w:ascii="宋体"/>
          <w:b/>
          <w:sz w:val="44"/>
          <w:szCs w:val="44"/>
        </w:rPr>
      </w:pPr>
    </w:p>
    <w:p w:rsidR="001E479C" w:rsidRDefault="001E479C">
      <w:pPr>
        <w:jc w:val="center"/>
        <w:rPr>
          <w:rFonts w:ascii="方正小标宋简体" w:eastAsia="方正小标宋简体" w:hAnsi="方正小标宋简体" w:cs="方正小标宋简体"/>
          <w:sz w:val="44"/>
          <w:szCs w:val="44"/>
        </w:rPr>
      </w:pPr>
    </w:p>
    <w:p w:rsidR="001E479C" w:rsidRDefault="001E479C">
      <w:pPr>
        <w:jc w:val="center"/>
        <w:rPr>
          <w:rFonts w:ascii="方正小标宋简体" w:eastAsia="方正小标宋简体" w:hAnsi="方正小标宋简体" w:cs="方正小标宋简体"/>
          <w:sz w:val="44"/>
          <w:szCs w:val="44"/>
        </w:rPr>
      </w:pPr>
    </w:p>
    <w:p w:rsidR="001E479C" w:rsidRDefault="001E479C">
      <w:pPr>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目</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录</w:t>
      </w:r>
    </w:p>
    <w:p w:rsidR="001E479C" w:rsidRDefault="001E479C" w:rsidP="00490A01">
      <w:pPr>
        <w:spacing w:line="500" w:lineRule="exact"/>
        <w:rPr>
          <w:rFonts w:ascii="黑体" w:eastAsia="黑体" w:hAnsi="黑体" w:cs="黑体"/>
          <w:sz w:val="32"/>
          <w:szCs w:val="32"/>
        </w:rPr>
      </w:pPr>
      <w:r>
        <w:rPr>
          <w:rFonts w:ascii="黑体" w:eastAsia="黑体" w:hAnsi="黑体" w:cs="黑体" w:hint="eastAsia"/>
          <w:sz w:val="32"/>
          <w:szCs w:val="32"/>
        </w:rPr>
        <w:t>第一部分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安监局</w:t>
      </w:r>
      <w:r>
        <w:rPr>
          <w:rFonts w:ascii="黑体" w:eastAsia="黑体" w:hAnsi="黑体" w:cs="黑体"/>
          <w:sz w:val="32"/>
          <w:szCs w:val="32"/>
        </w:rPr>
        <w:t xml:space="preserve"> </w:t>
      </w:r>
      <w:r>
        <w:rPr>
          <w:rFonts w:ascii="黑体" w:eastAsia="黑体" w:hAnsi="黑体" w:cs="黑体" w:hint="eastAsia"/>
          <w:sz w:val="32"/>
          <w:szCs w:val="32"/>
        </w:rPr>
        <w:t>部门预算基本情况说明</w:t>
      </w:r>
    </w:p>
    <w:p w:rsidR="001E479C" w:rsidRDefault="001E479C" w:rsidP="00490A01">
      <w:pPr>
        <w:numPr>
          <w:ilvl w:val="0"/>
          <w:numId w:val="1"/>
        </w:num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部门基本情况</w:t>
      </w:r>
    </w:p>
    <w:p w:rsidR="001E479C" w:rsidRDefault="001E479C" w:rsidP="00490A0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（一）主要职责</w:t>
      </w:r>
    </w:p>
    <w:p w:rsidR="001E479C" w:rsidRDefault="001E479C" w:rsidP="00490A0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（二）机构设置</w:t>
      </w:r>
    </w:p>
    <w:p w:rsidR="001E479C" w:rsidRDefault="001E479C" w:rsidP="00490A0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二、收入预算说明</w:t>
      </w:r>
    </w:p>
    <w:p w:rsidR="001E479C" w:rsidRDefault="001E479C" w:rsidP="00490A0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三、支出预算说明</w:t>
      </w:r>
    </w:p>
    <w:p w:rsidR="001E479C" w:rsidRDefault="001E479C" w:rsidP="00490A01">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三公</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经费说明</w:t>
      </w:r>
    </w:p>
    <w:p w:rsidR="001E479C" w:rsidRPr="009B57A3" w:rsidRDefault="001E479C" w:rsidP="00490A01">
      <w:pPr>
        <w:spacing w:line="500" w:lineRule="exact"/>
        <w:ind w:firstLineChars="250" w:firstLine="800"/>
        <w:rPr>
          <w:rFonts w:ascii="仿宋_GB2312" w:eastAsia="仿宋_GB2312" w:hAnsi="仿宋_GB2312" w:cs="仿宋_GB2312"/>
          <w:sz w:val="32"/>
          <w:szCs w:val="32"/>
        </w:rPr>
      </w:pPr>
      <w:r w:rsidRPr="009B57A3">
        <w:rPr>
          <w:rFonts w:ascii="仿宋_GB2312" w:eastAsia="仿宋_GB2312" w:hAnsi="仿宋_GB2312" w:cs="仿宋_GB2312" w:hint="eastAsia"/>
          <w:sz w:val="32"/>
          <w:szCs w:val="32"/>
        </w:rPr>
        <w:t>五、其他需要说明的情况</w:t>
      </w:r>
    </w:p>
    <w:p w:rsidR="001E479C" w:rsidRPr="009B57A3" w:rsidRDefault="001E479C" w:rsidP="00490A01">
      <w:pPr>
        <w:spacing w:line="500" w:lineRule="exact"/>
        <w:rPr>
          <w:rFonts w:ascii="仿宋_GB2312" w:eastAsia="仿宋_GB2312" w:hAnsi="仿宋_GB2312" w:cs="仿宋_GB2312"/>
          <w:sz w:val="32"/>
          <w:szCs w:val="32"/>
        </w:rPr>
      </w:pPr>
      <w:r w:rsidRPr="009B57A3">
        <w:rPr>
          <w:rFonts w:ascii="仿宋_GB2312" w:eastAsia="仿宋_GB2312" w:hAnsi="仿宋_GB2312" w:cs="仿宋_GB2312"/>
          <w:sz w:val="32"/>
          <w:szCs w:val="32"/>
        </w:rPr>
        <w:t xml:space="preserve">    </w:t>
      </w:r>
      <w:r w:rsidRPr="009B57A3">
        <w:rPr>
          <w:rFonts w:ascii="仿宋_GB2312" w:eastAsia="仿宋_GB2312" w:hAnsi="仿宋_GB2312" w:cs="仿宋_GB2312" w:hint="eastAsia"/>
          <w:sz w:val="32"/>
          <w:szCs w:val="32"/>
        </w:rPr>
        <w:t>（一）机关运行经费情况</w:t>
      </w:r>
    </w:p>
    <w:p w:rsidR="001E479C" w:rsidRPr="009B57A3" w:rsidRDefault="001E479C" w:rsidP="00490A01">
      <w:pPr>
        <w:spacing w:line="500" w:lineRule="exact"/>
        <w:rPr>
          <w:rFonts w:ascii="仿宋_GB2312" w:eastAsia="仿宋_GB2312" w:hAnsi="仿宋_GB2312" w:cs="仿宋_GB2312"/>
          <w:sz w:val="32"/>
          <w:szCs w:val="32"/>
        </w:rPr>
      </w:pPr>
      <w:r w:rsidRPr="009B57A3">
        <w:rPr>
          <w:rFonts w:ascii="仿宋_GB2312" w:eastAsia="仿宋_GB2312" w:hAnsi="仿宋_GB2312" w:cs="仿宋_GB2312"/>
          <w:sz w:val="32"/>
          <w:szCs w:val="32"/>
        </w:rPr>
        <w:t xml:space="preserve">    </w:t>
      </w:r>
      <w:r w:rsidRPr="009B57A3">
        <w:rPr>
          <w:rFonts w:ascii="仿宋_GB2312" w:eastAsia="仿宋_GB2312" w:hAnsi="仿宋_GB2312" w:cs="仿宋_GB2312" w:hint="eastAsia"/>
          <w:sz w:val="32"/>
          <w:szCs w:val="32"/>
        </w:rPr>
        <w:t>（二）政府采购安排情况</w:t>
      </w:r>
    </w:p>
    <w:p w:rsidR="001E479C" w:rsidRPr="009B57A3" w:rsidRDefault="001E479C" w:rsidP="00490A01">
      <w:pPr>
        <w:spacing w:line="500" w:lineRule="exact"/>
        <w:rPr>
          <w:rFonts w:ascii="仿宋_GB2312" w:eastAsia="仿宋_GB2312" w:hAnsi="仿宋_GB2312" w:cs="仿宋_GB2312"/>
          <w:sz w:val="32"/>
          <w:szCs w:val="32"/>
        </w:rPr>
      </w:pPr>
      <w:r w:rsidRPr="009B57A3">
        <w:rPr>
          <w:rFonts w:ascii="仿宋_GB2312" w:eastAsia="仿宋_GB2312" w:hAnsi="仿宋_GB2312" w:cs="仿宋_GB2312"/>
          <w:sz w:val="32"/>
          <w:szCs w:val="32"/>
        </w:rPr>
        <w:t xml:space="preserve">     </w:t>
      </w:r>
      <w:r w:rsidRPr="009B57A3">
        <w:rPr>
          <w:rFonts w:ascii="仿宋_GB2312" w:eastAsia="仿宋_GB2312" w:hAnsi="仿宋_GB2312" w:cs="仿宋_GB2312" w:hint="eastAsia"/>
          <w:sz w:val="32"/>
          <w:szCs w:val="32"/>
        </w:rPr>
        <w:t>（三）国有资产占有使用情况</w:t>
      </w:r>
    </w:p>
    <w:p w:rsidR="001E479C" w:rsidRPr="009B57A3" w:rsidRDefault="001E479C" w:rsidP="00490A01">
      <w:pPr>
        <w:spacing w:line="500" w:lineRule="exact"/>
        <w:rPr>
          <w:rFonts w:ascii="仿宋_GB2312" w:eastAsia="仿宋_GB2312" w:hAnsi="仿宋_GB2312" w:cs="仿宋_GB2312"/>
          <w:sz w:val="32"/>
          <w:szCs w:val="32"/>
        </w:rPr>
      </w:pPr>
      <w:r w:rsidRPr="009B57A3">
        <w:rPr>
          <w:rFonts w:ascii="仿宋_GB2312" w:eastAsia="仿宋_GB2312" w:hAnsi="仿宋_GB2312" w:cs="仿宋_GB2312"/>
          <w:sz w:val="32"/>
          <w:szCs w:val="32"/>
        </w:rPr>
        <w:t xml:space="preserve">     </w:t>
      </w:r>
      <w:r w:rsidRPr="009B57A3">
        <w:rPr>
          <w:rFonts w:ascii="仿宋_GB2312" w:eastAsia="仿宋_GB2312" w:hAnsi="仿宋_GB2312" w:cs="仿宋_GB2312" w:hint="eastAsia"/>
          <w:sz w:val="32"/>
          <w:szCs w:val="32"/>
        </w:rPr>
        <w:t>（四）重点项目预算绩效目标设置情况</w:t>
      </w:r>
    </w:p>
    <w:p w:rsidR="001E479C" w:rsidRDefault="001E479C" w:rsidP="00490A01">
      <w:pPr>
        <w:spacing w:line="500" w:lineRule="exact"/>
        <w:rPr>
          <w:rFonts w:ascii="仿宋_GB2312" w:eastAsia="仿宋_GB2312" w:hAnsi="仿宋_GB2312" w:cs="仿宋_GB2312"/>
          <w:sz w:val="32"/>
          <w:szCs w:val="32"/>
        </w:rPr>
      </w:pPr>
      <w:r w:rsidRPr="009B57A3">
        <w:rPr>
          <w:rFonts w:ascii="仿宋_GB2312" w:eastAsia="仿宋_GB2312" w:hAnsi="仿宋_GB2312" w:cs="仿宋_GB2312"/>
          <w:sz w:val="32"/>
          <w:szCs w:val="32"/>
        </w:rPr>
        <w:t xml:space="preserve">      </w:t>
      </w:r>
      <w:r w:rsidRPr="009B57A3">
        <w:rPr>
          <w:rFonts w:ascii="仿宋_GB2312" w:eastAsia="仿宋_GB2312" w:hAnsi="仿宋_GB2312" w:cs="仿宋_GB2312" w:hint="eastAsia"/>
          <w:sz w:val="32"/>
          <w:szCs w:val="32"/>
        </w:rPr>
        <w:t>（五）专业名词解释</w:t>
      </w:r>
    </w:p>
    <w:p w:rsidR="001E479C" w:rsidRDefault="001E479C" w:rsidP="00490A01">
      <w:pPr>
        <w:spacing w:line="500" w:lineRule="exact"/>
        <w:ind w:firstLineChars="200" w:firstLine="640"/>
        <w:rPr>
          <w:rFonts w:ascii="仿宋_GB2312" w:eastAsia="仿宋_GB2312" w:hAnsi="仿宋_GB2312" w:cs="仿宋_GB2312"/>
          <w:sz w:val="32"/>
          <w:szCs w:val="32"/>
        </w:rPr>
      </w:pPr>
    </w:p>
    <w:p w:rsidR="001E479C" w:rsidRDefault="001E479C" w:rsidP="00490A01">
      <w:pPr>
        <w:spacing w:line="500" w:lineRule="exact"/>
        <w:rPr>
          <w:rFonts w:ascii="黑体" w:eastAsia="黑体" w:hAnsi="黑体" w:cs="黑体"/>
          <w:sz w:val="32"/>
          <w:szCs w:val="32"/>
        </w:rPr>
      </w:pPr>
      <w:r>
        <w:rPr>
          <w:rFonts w:ascii="黑体" w:eastAsia="黑体" w:hAnsi="黑体" w:cs="黑体" w:hint="eastAsia"/>
          <w:sz w:val="32"/>
          <w:szCs w:val="32"/>
        </w:rPr>
        <w:t>第二部分</w:t>
      </w:r>
      <w:r>
        <w:rPr>
          <w:rFonts w:ascii="黑体" w:eastAsia="黑体" w:hAnsi="黑体" w:cs="黑体"/>
          <w:sz w:val="32"/>
          <w:szCs w:val="32"/>
        </w:rPr>
        <w:t xml:space="preserve">    2016 </w:t>
      </w:r>
      <w:r>
        <w:rPr>
          <w:rFonts w:ascii="黑体" w:eastAsia="黑体" w:hAnsi="黑体" w:cs="黑体" w:hint="eastAsia"/>
          <w:sz w:val="32"/>
          <w:szCs w:val="32"/>
        </w:rPr>
        <w:t>年</w:t>
      </w:r>
      <w:r>
        <w:rPr>
          <w:rFonts w:ascii="黑体" w:eastAsia="黑体" w:hAnsi="黑体" w:cs="黑体"/>
          <w:sz w:val="32"/>
          <w:szCs w:val="32"/>
        </w:rPr>
        <w:t xml:space="preserve">  </w:t>
      </w:r>
      <w:r>
        <w:rPr>
          <w:rFonts w:ascii="黑体" w:eastAsia="黑体" w:hAnsi="黑体" w:cs="黑体" w:hint="eastAsia"/>
          <w:sz w:val="32"/>
          <w:szCs w:val="32"/>
        </w:rPr>
        <w:t>安监局</w:t>
      </w:r>
      <w:r>
        <w:rPr>
          <w:rFonts w:ascii="黑体" w:eastAsia="黑体" w:hAnsi="黑体" w:cs="黑体"/>
          <w:sz w:val="32"/>
          <w:szCs w:val="32"/>
        </w:rPr>
        <w:t xml:space="preserve">  </w:t>
      </w:r>
      <w:r>
        <w:rPr>
          <w:rFonts w:ascii="黑体" w:eastAsia="黑体" w:hAnsi="黑体" w:cs="黑体" w:hint="eastAsia"/>
          <w:sz w:val="32"/>
          <w:szCs w:val="32"/>
        </w:rPr>
        <w:t>部门预算表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年财政拨款收支总表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年一般公共预算支出表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年一般公共预算基本支出表（部门经济分类）</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年一般公共预算“三公”经费支出表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年政府性基金预算支出表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年部门收支总表</w:t>
      </w:r>
    </w:p>
    <w:p w:rsidR="001E479C" w:rsidRDefault="001E479C" w:rsidP="00490A01">
      <w:pPr>
        <w:pStyle w:val="p0"/>
        <w:snapToGrid w:val="0"/>
        <w:spacing w:line="5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年部门收入表</w:t>
      </w:r>
    </w:p>
    <w:p w:rsidR="001E479C" w:rsidRDefault="001E479C" w:rsidP="00490A01">
      <w:pPr>
        <w:widowControl/>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w:t>
      </w: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年部门支出表</w:t>
      </w:r>
    </w:p>
    <w:p w:rsidR="001E479C" w:rsidRDefault="001E479C" w:rsidP="003D4EE9">
      <w:pPr>
        <w:spacing w:line="360" w:lineRule="auto"/>
        <w:rPr>
          <w:rFonts w:ascii="宋体"/>
          <w:b/>
          <w:sz w:val="44"/>
          <w:szCs w:val="44"/>
        </w:rPr>
      </w:pPr>
    </w:p>
    <w:p w:rsidR="001E479C" w:rsidRDefault="001E479C" w:rsidP="003D4EE9">
      <w:pPr>
        <w:spacing w:line="360" w:lineRule="auto"/>
        <w:rPr>
          <w:rFonts w:ascii="宋体"/>
          <w:b/>
          <w:sz w:val="44"/>
          <w:szCs w:val="44"/>
        </w:rPr>
      </w:pPr>
    </w:p>
    <w:p w:rsidR="001E479C" w:rsidRDefault="001E479C">
      <w:pPr>
        <w:spacing w:line="360" w:lineRule="auto"/>
        <w:jc w:val="center"/>
        <w:rPr>
          <w:rFonts w:ascii="宋体"/>
          <w:b/>
          <w:sz w:val="44"/>
          <w:szCs w:val="44"/>
        </w:rPr>
      </w:pPr>
      <w:r>
        <w:rPr>
          <w:rFonts w:ascii="宋体" w:hAnsi="宋体"/>
          <w:b/>
          <w:sz w:val="44"/>
          <w:szCs w:val="44"/>
        </w:rPr>
        <w:t>2016</w:t>
      </w:r>
      <w:r>
        <w:rPr>
          <w:rFonts w:ascii="宋体" w:hAnsi="宋体" w:hint="eastAsia"/>
          <w:b/>
          <w:sz w:val="44"/>
          <w:szCs w:val="44"/>
        </w:rPr>
        <w:t>年霞山区安监局部门预算基本情况</w:t>
      </w:r>
    </w:p>
    <w:p w:rsidR="001E479C" w:rsidRDefault="001E479C">
      <w:pPr>
        <w:spacing w:line="360" w:lineRule="auto"/>
        <w:jc w:val="center"/>
        <w:rPr>
          <w:rFonts w:ascii="宋体"/>
          <w:b/>
          <w:sz w:val="44"/>
          <w:szCs w:val="44"/>
        </w:rPr>
      </w:pPr>
      <w:r>
        <w:rPr>
          <w:rFonts w:ascii="宋体" w:hAnsi="宋体" w:hint="eastAsia"/>
          <w:b/>
          <w:sz w:val="44"/>
          <w:szCs w:val="44"/>
        </w:rPr>
        <w:t>说明</w:t>
      </w:r>
    </w:p>
    <w:p w:rsidR="001E479C" w:rsidRDefault="001E479C">
      <w:pPr>
        <w:spacing w:line="360" w:lineRule="auto"/>
        <w:jc w:val="center"/>
        <w:rPr>
          <w:rFonts w:ascii="宋体"/>
          <w:b/>
          <w:bCs/>
          <w:sz w:val="36"/>
          <w:szCs w:val="36"/>
        </w:rPr>
      </w:pPr>
    </w:p>
    <w:p w:rsidR="001E479C" w:rsidRDefault="001E479C" w:rsidP="00CB4CA5">
      <w:pPr>
        <w:spacing w:line="360" w:lineRule="auto"/>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一、部门基本情况</w:t>
      </w:r>
    </w:p>
    <w:p w:rsidR="001E479C" w:rsidRDefault="001E479C" w:rsidP="003D4EE9">
      <w:pPr>
        <w:spacing w:line="520" w:lineRule="exact"/>
        <w:ind w:firstLineChars="250" w:firstLine="800"/>
        <w:rPr>
          <w:rFonts w:ascii="仿宋" w:eastAsia="仿宋" w:hAnsi="仿宋" w:cs="仿宋"/>
          <w:sz w:val="32"/>
          <w:szCs w:val="32"/>
        </w:rPr>
      </w:pPr>
      <w:r w:rsidRPr="001965E8">
        <w:rPr>
          <w:rFonts w:ascii="黑体" w:eastAsia="黑体" w:hAnsi="黑体" w:cs="仿宋_GB2312" w:hint="eastAsia"/>
          <w:sz w:val="32"/>
          <w:szCs w:val="32"/>
        </w:rPr>
        <w:t>（一）</w:t>
      </w:r>
      <w:r>
        <w:rPr>
          <w:rFonts w:ascii="仿宋" w:eastAsia="仿宋" w:hAnsi="仿宋" w:cs="仿宋" w:hint="eastAsia"/>
          <w:b/>
          <w:bCs/>
          <w:sz w:val="32"/>
          <w:szCs w:val="32"/>
        </w:rPr>
        <w:t>主要职责</w:t>
      </w:r>
    </w:p>
    <w:p w:rsidR="001E479C" w:rsidRDefault="001E479C" w:rsidP="00A52B3D">
      <w:pPr>
        <w:pStyle w:val="BodyTextIndent"/>
        <w:spacing w:line="520" w:lineRule="exact"/>
        <w:rPr>
          <w:rFonts w:ascii="仿宋" w:eastAsia="仿宋" w:hAnsi="仿宋" w:cs="仿宋"/>
          <w:szCs w:val="32"/>
        </w:rPr>
      </w:pPr>
      <w:r>
        <w:rPr>
          <w:rFonts w:ascii="仿宋" w:eastAsia="仿宋" w:hAnsi="仿宋" w:cs="仿宋"/>
          <w:szCs w:val="32"/>
        </w:rPr>
        <w:t>1.</w:t>
      </w:r>
      <w:r>
        <w:rPr>
          <w:rFonts w:ascii="仿宋" w:eastAsia="仿宋" w:hAnsi="仿宋" w:cs="仿宋" w:hint="eastAsia"/>
          <w:szCs w:val="32"/>
        </w:rPr>
        <w:t>承担霞山区安全生产委员会办公室的日常工作。具体职责是：研究提出安全生产方针政策和措施的建议；监督检查、指导、协调区人民政府有关部门和各街道办的安全生产工作；组织全区安全生产大检查和专项督察；参与研究有关部门在产业政策、资金投入、科技发展等工作中涉及安全生产相关工作；负责组织重、特大事故调查处理和上报工作；组织协调重、特大事故应急救援工作；指导协调全区安全生产行政执法工作；承办区安全生产委员会召开的会议和重要活动，督促、检查市安全生产委员会会议决定事项的贯彻落实情况；承办区安全生产委员会交办的其他事项。</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综合管理全区安全生产工作。组织起草全区安全生产综合性规章；研究拟定安全生产工作方针政策；编制全区安全生产长期规划和年度工作计划，并组织实施。</w:t>
      </w:r>
    </w:p>
    <w:p w:rsidR="001E479C" w:rsidRDefault="001E479C" w:rsidP="00490A01">
      <w:pPr>
        <w:spacing w:line="52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依法行使全区安全生产综合监督管理职权，指导、协调和监督有关部门安全生产工作；制定全区安全生产发展规划；定期分析预测全区安全生产形势，研究、协调和解决安全生产中的重大问题。</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依法行使全区安全生产监察职权。依法监督工矿商贸企业贯彻执行安全生产法律、法规情况及安全生产条件、有关设备（特种设备除外，下同）、材料、劳动防护用品的安全管理和作业场所职业卫生情况；对不具备安全生产条件的企业依法进行查处；组织非煤矿山建设工程安全设施的设计审查和竣工验收。</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5.</w:t>
      </w:r>
      <w:r>
        <w:rPr>
          <w:rFonts w:ascii="仿宋" w:eastAsia="仿宋" w:hAnsi="仿宋" w:cs="仿宋" w:hint="eastAsia"/>
          <w:sz w:val="32"/>
          <w:szCs w:val="32"/>
        </w:rPr>
        <w:t>负责发布全区安全生产信息，综合管理生产安全伤亡事故统计和安全生产行政执法分析工作；依法组织、协调全区重特大事故的调查处理和上报工作，并监督事故查处的落实情况；组织、指挥和协调全区安全生产紧急救援工作。</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6.</w:t>
      </w:r>
      <w:r>
        <w:rPr>
          <w:rFonts w:ascii="仿宋" w:eastAsia="仿宋" w:hAnsi="仿宋" w:cs="仿宋" w:hint="eastAsia"/>
          <w:sz w:val="32"/>
          <w:szCs w:val="32"/>
        </w:rPr>
        <w:t>负责综合监督管理危险化学品和烟花爆竹安全生产工作。</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7.</w:t>
      </w:r>
      <w:r>
        <w:rPr>
          <w:rFonts w:ascii="仿宋" w:eastAsia="仿宋" w:hAnsi="仿宋" w:cs="仿宋" w:hint="eastAsia"/>
          <w:sz w:val="32"/>
          <w:szCs w:val="32"/>
        </w:rPr>
        <w:t>组织、指导全区安全生产责任制的考核、考评工作。</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8.</w:t>
      </w:r>
      <w:r>
        <w:rPr>
          <w:rFonts w:ascii="仿宋" w:eastAsia="仿宋" w:hAnsi="仿宋" w:cs="仿宋" w:hint="eastAsia"/>
          <w:sz w:val="32"/>
          <w:szCs w:val="32"/>
        </w:rPr>
        <w:t>组织、指导全区安全生产宣传教育工作，负责安全生产监督管理人员的安全培训、考核工作；依法组织、指导和监督特种作业人员（特种设备作业人员除外，下同）的考核工作和生产经营单位主要经营管理者、安全管理人员的安全资格考核工作；监督检查生产经营单位安全培训工作。</w:t>
      </w:r>
    </w:p>
    <w:p w:rsidR="001E479C" w:rsidRDefault="001E479C" w:rsidP="00A52B3D">
      <w:pPr>
        <w:spacing w:line="520" w:lineRule="exact"/>
        <w:ind w:firstLineChars="200" w:firstLine="640"/>
        <w:rPr>
          <w:rFonts w:ascii="仿宋" w:eastAsia="仿宋" w:hAnsi="仿宋" w:cs="仿宋"/>
          <w:sz w:val="32"/>
          <w:szCs w:val="32"/>
        </w:rPr>
      </w:pPr>
      <w:r>
        <w:rPr>
          <w:rFonts w:ascii="仿宋" w:eastAsia="仿宋" w:hAnsi="仿宋" w:cs="仿宋"/>
          <w:sz w:val="32"/>
          <w:szCs w:val="32"/>
        </w:rPr>
        <w:t>9.</w:t>
      </w:r>
      <w:r>
        <w:rPr>
          <w:rFonts w:ascii="仿宋" w:eastAsia="仿宋" w:hAnsi="仿宋" w:cs="仿宋" w:hint="eastAsia"/>
          <w:sz w:val="32"/>
          <w:szCs w:val="32"/>
        </w:rPr>
        <w:t>依法监督检查新建、改建、扩建工程项目的安全设施与主体工程同时设计、同时施工、同时投产使用（以下简称“三同时”）情况；依法监督检查生产经营单位作业场所的职业卫生情况和重大危险源的监控、重大事故隐患的整改工作；依法查处不具备安全生产条件的生产经营单位。</w:t>
      </w:r>
    </w:p>
    <w:p w:rsidR="001E479C" w:rsidRDefault="001E479C" w:rsidP="00490A01">
      <w:pPr>
        <w:spacing w:line="520" w:lineRule="exact"/>
        <w:ind w:firstLineChars="200" w:firstLine="640"/>
        <w:rPr>
          <w:rFonts w:ascii="仿宋" w:eastAsia="仿宋" w:hAnsi="仿宋" w:cs="仿宋"/>
          <w:sz w:val="32"/>
          <w:szCs w:val="32"/>
        </w:rPr>
      </w:pPr>
      <w:r>
        <w:rPr>
          <w:rFonts w:ascii="仿宋" w:eastAsia="仿宋" w:hAnsi="仿宋" w:cs="仿宋"/>
          <w:sz w:val="32"/>
          <w:szCs w:val="32"/>
        </w:rPr>
        <w:t>10.</w:t>
      </w:r>
      <w:r>
        <w:rPr>
          <w:rFonts w:ascii="仿宋" w:eastAsia="仿宋" w:hAnsi="仿宋" w:cs="仿宋" w:hint="eastAsia"/>
          <w:sz w:val="32"/>
          <w:szCs w:val="32"/>
        </w:rPr>
        <w:t>组织实施注册安全主任制度和注册安全工程师执法资格制度，监督和指导注册安全工程师执法资格考试和注册工作。拟订安全生产科技规划，组织、指导全区安全生产重大科学技术研究和技术示范工作；指导全区安全生产信息化工作。组织开展安全生产工作交流与合作。承办区人民政府和市安全生产监督管理局交办的其他事项。</w:t>
      </w:r>
    </w:p>
    <w:p w:rsidR="001E479C" w:rsidRDefault="001E479C" w:rsidP="009B57A3">
      <w:pPr>
        <w:spacing w:line="440" w:lineRule="exact"/>
        <w:ind w:firstLineChars="200" w:firstLine="560"/>
        <w:rPr>
          <w:rFonts w:ascii="宋体"/>
          <w:szCs w:val="28"/>
        </w:rPr>
      </w:pPr>
    </w:p>
    <w:p w:rsidR="001E479C" w:rsidRPr="009B57A3" w:rsidRDefault="001E479C" w:rsidP="003D4EE9">
      <w:pPr>
        <w:spacing w:line="520" w:lineRule="exact"/>
        <w:ind w:firstLineChars="240" w:firstLine="768"/>
        <w:rPr>
          <w:rFonts w:ascii="仿宋" w:eastAsia="仿宋" w:hAnsi="仿宋" w:cs="仿宋"/>
          <w:b/>
          <w:sz w:val="32"/>
          <w:szCs w:val="32"/>
        </w:rPr>
      </w:pPr>
      <w:r w:rsidRPr="001965E8">
        <w:rPr>
          <w:rFonts w:ascii="黑体" w:eastAsia="黑体" w:hAnsi="黑体" w:cs="仿宋_GB2312" w:hint="eastAsia"/>
          <w:sz w:val="32"/>
          <w:szCs w:val="32"/>
        </w:rPr>
        <w:t>（二）</w:t>
      </w:r>
      <w:r w:rsidRPr="009B57A3">
        <w:rPr>
          <w:rFonts w:ascii="仿宋" w:eastAsia="仿宋" w:hAnsi="仿宋" w:cs="仿宋" w:hint="eastAsia"/>
          <w:b/>
          <w:sz w:val="32"/>
          <w:szCs w:val="32"/>
        </w:rPr>
        <w:t>机构设置</w:t>
      </w:r>
    </w:p>
    <w:p w:rsidR="001E479C" w:rsidRDefault="001E479C" w:rsidP="009B57A3">
      <w:pPr>
        <w:spacing w:line="520" w:lineRule="exact"/>
        <w:ind w:firstLineChars="240" w:firstLine="771"/>
        <w:rPr>
          <w:rFonts w:ascii="仿宋" w:eastAsia="仿宋" w:hAnsi="仿宋" w:cs="仿宋"/>
          <w:b/>
          <w:sz w:val="32"/>
          <w:szCs w:val="32"/>
        </w:rPr>
      </w:pPr>
      <w:r w:rsidRPr="009B57A3">
        <w:rPr>
          <w:rFonts w:ascii="仿宋" w:eastAsia="仿宋" w:hAnsi="仿宋" w:cs="仿宋" w:hint="eastAsia"/>
          <w:b/>
          <w:sz w:val="32"/>
          <w:szCs w:val="32"/>
        </w:rPr>
        <w:t>本部门无下属单位，部门预算为本级预算。</w:t>
      </w:r>
      <w:r>
        <w:rPr>
          <w:rFonts w:ascii="仿宋" w:eastAsia="仿宋" w:hAnsi="仿宋" w:cs="仿宋" w:hint="eastAsia"/>
          <w:b/>
          <w:sz w:val="32"/>
          <w:szCs w:val="32"/>
        </w:rPr>
        <w:t>。</w:t>
      </w:r>
    </w:p>
    <w:p w:rsidR="001E479C" w:rsidRDefault="001E479C" w:rsidP="009B57A3">
      <w:pPr>
        <w:spacing w:line="520" w:lineRule="exact"/>
        <w:ind w:firstLineChars="250" w:firstLine="800"/>
        <w:rPr>
          <w:rFonts w:ascii="仿宋" w:eastAsia="仿宋" w:hAnsi="仿宋" w:cs="仿宋"/>
          <w:sz w:val="32"/>
          <w:szCs w:val="32"/>
        </w:rPr>
      </w:pPr>
      <w:r>
        <w:rPr>
          <w:rFonts w:ascii="仿宋" w:eastAsia="仿宋" w:hAnsi="仿宋" w:cs="仿宋" w:hint="eastAsia"/>
          <w:sz w:val="32"/>
          <w:szCs w:val="32"/>
        </w:rPr>
        <w:t>区安监局系区政府组成部门，正科级，内设机构数</w:t>
      </w:r>
      <w:r>
        <w:rPr>
          <w:rFonts w:ascii="仿宋" w:eastAsia="仿宋" w:hAnsi="仿宋" w:cs="仿宋"/>
          <w:sz w:val="32"/>
          <w:szCs w:val="32"/>
        </w:rPr>
        <w:t>5</w:t>
      </w:r>
      <w:r>
        <w:rPr>
          <w:rFonts w:ascii="仿宋" w:eastAsia="仿宋" w:hAnsi="仿宋" w:cs="仿宋" w:hint="eastAsia"/>
          <w:sz w:val="32"/>
          <w:szCs w:val="32"/>
        </w:rPr>
        <w:t>个。根据我局的机构编制方案，现有行政编制</w:t>
      </w:r>
      <w:r>
        <w:rPr>
          <w:rFonts w:ascii="仿宋" w:eastAsia="仿宋" w:hAnsi="仿宋" w:cs="仿宋"/>
          <w:sz w:val="32"/>
          <w:szCs w:val="32"/>
        </w:rPr>
        <w:t>3</w:t>
      </w:r>
      <w:r>
        <w:rPr>
          <w:rFonts w:ascii="仿宋" w:eastAsia="仿宋" w:hAnsi="仿宋" w:cs="仿宋" w:hint="eastAsia"/>
          <w:sz w:val="32"/>
          <w:szCs w:val="32"/>
        </w:rPr>
        <w:t>名，行政执法专项编制</w:t>
      </w:r>
      <w:r>
        <w:rPr>
          <w:rFonts w:ascii="仿宋" w:eastAsia="仿宋" w:hAnsi="仿宋" w:cs="仿宋"/>
          <w:sz w:val="32"/>
          <w:szCs w:val="32"/>
        </w:rPr>
        <w:t>8</w:t>
      </w:r>
      <w:r>
        <w:rPr>
          <w:rFonts w:ascii="仿宋" w:eastAsia="仿宋" w:hAnsi="仿宋" w:cs="仿宋" w:hint="eastAsia"/>
          <w:sz w:val="32"/>
          <w:szCs w:val="32"/>
        </w:rPr>
        <w:t>名，后勤服务人数</w:t>
      </w:r>
      <w:r>
        <w:rPr>
          <w:rFonts w:ascii="仿宋" w:eastAsia="仿宋" w:hAnsi="仿宋" w:cs="仿宋"/>
          <w:sz w:val="32"/>
          <w:szCs w:val="32"/>
        </w:rPr>
        <w:t>2</w:t>
      </w:r>
      <w:r>
        <w:rPr>
          <w:rFonts w:ascii="仿宋" w:eastAsia="仿宋" w:hAnsi="仿宋" w:cs="仿宋" w:hint="eastAsia"/>
          <w:sz w:val="32"/>
          <w:szCs w:val="32"/>
        </w:rPr>
        <w:t>名。执法用车</w:t>
      </w:r>
      <w:r>
        <w:rPr>
          <w:rFonts w:ascii="仿宋" w:eastAsia="仿宋" w:hAnsi="仿宋" w:cs="仿宋"/>
          <w:sz w:val="32"/>
          <w:szCs w:val="32"/>
        </w:rPr>
        <w:t>1</w:t>
      </w:r>
      <w:r>
        <w:rPr>
          <w:rFonts w:ascii="仿宋" w:eastAsia="仿宋" w:hAnsi="仿宋" w:cs="仿宋" w:hint="eastAsia"/>
          <w:sz w:val="32"/>
          <w:szCs w:val="32"/>
        </w:rPr>
        <w:t>辆</w:t>
      </w:r>
      <w:r>
        <w:rPr>
          <w:rFonts w:ascii="仿宋" w:eastAsia="仿宋" w:hAnsi="仿宋" w:cs="仿宋"/>
          <w:sz w:val="32"/>
          <w:szCs w:val="32"/>
        </w:rPr>
        <w:t>,</w:t>
      </w:r>
      <w:r>
        <w:rPr>
          <w:rFonts w:ascii="仿宋" w:eastAsia="仿宋" w:hAnsi="仿宋" w:cs="仿宋" w:hint="eastAsia"/>
          <w:sz w:val="32"/>
          <w:szCs w:val="32"/>
        </w:rPr>
        <w:t>应急用车</w:t>
      </w:r>
      <w:r>
        <w:rPr>
          <w:rFonts w:ascii="仿宋" w:eastAsia="仿宋" w:hAnsi="仿宋" w:cs="仿宋"/>
          <w:sz w:val="32"/>
          <w:szCs w:val="32"/>
        </w:rPr>
        <w:t>1</w:t>
      </w:r>
      <w:r>
        <w:rPr>
          <w:rFonts w:ascii="仿宋" w:eastAsia="仿宋" w:hAnsi="仿宋" w:cs="仿宋" w:hint="eastAsia"/>
          <w:sz w:val="32"/>
          <w:szCs w:val="32"/>
        </w:rPr>
        <w:t>辆。实有人数</w:t>
      </w:r>
      <w:r>
        <w:rPr>
          <w:rFonts w:ascii="仿宋" w:eastAsia="仿宋" w:hAnsi="仿宋" w:cs="仿宋"/>
          <w:sz w:val="32"/>
          <w:szCs w:val="32"/>
        </w:rPr>
        <w:t>12</w:t>
      </w:r>
      <w:r>
        <w:rPr>
          <w:rFonts w:ascii="仿宋" w:eastAsia="仿宋" w:hAnsi="仿宋" w:cs="仿宋" w:hint="eastAsia"/>
          <w:sz w:val="32"/>
          <w:szCs w:val="32"/>
        </w:rPr>
        <w:t>人，其中在职人数</w:t>
      </w:r>
      <w:r>
        <w:rPr>
          <w:rFonts w:ascii="仿宋" w:eastAsia="仿宋" w:hAnsi="仿宋" w:cs="仿宋"/>
          <w:sz w:val="32"/>
          <w:szCs w:val="32"/>
        </w:rPr>
        <w:t>10</w:t>
      </w:r>
      <w:r>
        <w:rPr>
          <w:rFonts w:ascii="仿宋" w:eastAsia="仿宋" w:hAnsi="仿宋" w:cs="仿宋" w:hint="eastAsia"/>
          <w:sz w:val="32"/>
          <w:szCs w:val="32"/>
        </w:rPr>
        <w:t>人，退休人数</w:t>
      </w:r>
      <w:r>
        <w:rPr>
          <w:rFonts w:ascii="仿宋" w:eastAsia="仿宋" w:hAnsi="仿宋" w:cs="仿宋"/>
          <w:sz w:val="32"/>
          <w:szCs w:val="32"/>
        </w:rPr>
        <w:t>2</w:t>
      </w:r>
      <w:r>
        <w:rPr>
          <w:rFonts w:ascii="仿宋" w:eastAsia="仿宋" w:hAnsi="仿宋" w:cs="仿宋" w:hint="eastAsia"/>
          <w:sz w:val="32"/>
          <w:szCs w:val="32"/>
        </w:rPr>
        <w:t>人。</w:t>
      </w:r>
    </w:p>
    <w:p w:rsidR="001E479C" w:rsidRDefault="001E479C" w:rsidP="00CB4CA5">
      <w:pPr>
        <w:spacing w:line="500" w:lineRule="exact"/>
        <w:ind w:firstLineChars="200" w:firstLine="643"/>
        <w:outlineLvl w:val="0"/>
        <w:rPr>
          <w:rFonts w:ascii="仿宋_GB2312" w:eastAsia="仿宋_GB2312" w:hAnsi="仿宋_GB2312" w:cs="仿宋_GB2312"/>
          <w:b/>
          <w:sz w:val="32"/>
          <w:szCs w:val="32"/>
        </w:rPr>
      </w:pPr>
      <w:r>
        <w:rPr>
          <w:rFonts w:ascii="仿宋_GB2312" w:eastAsia="仿宋_GB2312" w:hAnsi="仿宋_GB2312" w:cs="仿宋_GB2312" w:hint="eastAsia"/>
          <w:b/>
          <w:sz w:val="32"/>
          <w:szCs w:val="32"/>
        </w:rPr>
        <w:t>二、收入预算说明</w:t>
      </w:r>
    </w:p>
    <w:p w:rsidR="001E479C" w:rsidRDefault="001E479C" w:rsidP="009B57A3">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年收入预算</w:t>
      </w:r>
      <w:r>
        <w:rPr>
          <w:rFonts w:ascii="仿宋_GB2312" w:eastAsia="仿宋_GB2312" w:hAnsi="仿宋_GB2312" w:cs="仿宋_GB2312"/>
          <w:sz w:val="32"/>
          <w:szCs w:val="32"/>
        </w:rPr>
        <w:t>230.16</w:t>
      </w:r>
      <w:r>
        <w:rPr>
          <w:rFonts w:ascii="仿宋_GB2312" w:eastAsia="仿宋_GB2312" w:hAnsi="仿宋_GB2312" w:cs="仿宋_GB2312" w:hint="eastAsia"/>
          <w:sz w:val="32"/>
          <w:szCs w:val="32"/>
        </w:rPr>
        <w:t>万元，</w:t>
      </w:r>
      <w:r w:rsidRPr="009B57A3">
        <w:rPr>
          <w:rFonts w:ascii="仿宋_GB2312" w:eastAsia="仿宋_GB2312" w:hAnsi="仿宋_GB2312" w:cs="仿宋_GB2312" w:hint="eastAsia"/>
          <w:sz w:val="32"/>
          <w:szCs w:val="32"/>
        </w:rPr>
        <w:t>同比下降</w:t>
      </w:r>
      <w:r w:rsidRPr="007A2104">
        <w:rPr>
          <w:rFonts w:ascii="仿宋_GB2312" w:eastAsia="仿宋_GB2312" w:hAnsi="仿宋_GB2312" w:cs="仿宋_GB2312"/>
          <w:sz w:val="32"/>
          <w:szCs w:val="32"/>
        </w:rPr>
        <w:t>168.9</w:t>
      </w:r>
      <w:r w:rsidRPr="009B57A3">
        <w:rPr>
          <w:rFonts w:ascii="仿宋_GB2312" w:eastAsia="仿宋_GB2312" w:hAnsi="仿宋_GB2312" w:cs="仿宋_GB2312" w:hint="eastAsia"/>
          <w:sz w:val="32"/>
          <w:szCs w:val="32"/>
        </w:rPr>
        <w:t>万元。下降</w:t>
      </w:r>
      <w:r>
        <w:rPr>
          <w:rFonts w:ascii="仿宋_GB2312" w:eastAsia="仿宋_GB2312" w:hAnsi="仿宋_GB2312" w:cs="仿宋_GB2312"/>
          <w:sz w:val="32"/>
          <w:szCs w:val="32"/>
        </w:rPr>
        <w:t>42.3</w:t>
      </w:r>
      <w:r w:rsidRPr="009B57A3">
        <w:rPr>
          <w:rFonts w:ascii="仿宋_GB2312" w:eastAsia="仿宋_GB2312" w:hAnsi="仿宋_GB2312" w:cs="仿宋_GB2312"/>
          <w:sz w:val="32"/>
          <w:szCs w:val="32"/>
        </w:rPr>
        <w:t>%</w:t>
      </w:r>
      <w:r w:rsidRPr="009B57A3">
        <w:rPr>
          <w:rFonts w:ascii="仿宋_GB2312" w:eastAsia="仿宋_GB2312" w:hAnsi="仿宋_GB2312" w:cs="仿宋_GB2312" w:hint="eastAsia"/>
          <w:sz w:val="32"/>
          <w:szCs w:val="32"/>
        </w:rPr>
        <w:t>，下降的原因是项目资金减少</w:t>
      </w:r>
      <w:r>
        <w:rPr>
          <w:rFonts w:ascii="仿宋_GB2312" w:eastAsia="仿宋_GB2312" w:hAnsi="仿宋_GB2312" w:cs="仿宋_GB2312" w:hint="eastAsia"/>
          <w:sz w:val="32"/>
          <w:szCs w:val="32"/>
        </w:rPr>
        <w:t>。其中：预算经费安排拨款</w:t>
      </w:r>
      <w:r>
        <w:rPr>
          <w:rFonts w:ascii="仿宋_GB2312" w:eastAsia="仿宋_GB2312" w:hAnsi="仿宋_GB2312" w:cs="仿宋_GB2312"/>
          <w:sz w:val="32"/>
          <w:szCs w:val="32"/>
        </w:rPr>
        <w:t>230.16</w:t>
      </w:r>
      <w:r>
        <w:rPr>
          <w:rFonts w:ascii="仿宋_GB2312" w:eastAsia="仿宋_GB2312" w:hAnsi="仿宋_GB2312" w:cs="仿宋_GB2312" w:hint="eastAsia"/>
          <w:sz w:val="32"/>
          <w:szCs w:val="32"/>
        </w:rPr>
        <w:t>万元，其他非税收入安排拨款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p>
    <w:p w:rsidR="001E479C" w:rsidRDefault="001E479C"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三、支出预算说明</w:t>
      </w:r>
    </w:p>
    <w:p w:rsidR="001E479C" w:rsidRDefault="001E479C" w:rsidP="009B57A3">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年支出预算</w:t>
      </w:r>
      <w:r>
        <w:rPr>
          <w:rFonts w:ascii="仿宋_GB2312" w:eastAsia="仿宋_GB2312" w:hAnsi="仿宋_GB2312" w:cs="仿宋_GB2312"/>
          <w:sz w:val="32"/>
          <w:szCs w:val="32"/>
        </w:rPr>
        <w:t>230.16</w:t>
      </w:r>
      <w:r>
        <w:rPr>
          <w:rFonts w:ascii="仿宋_GB2312" w:eastAsia="仿宋_GB2312" w:hAnsi="仿宋_GB2312" w:cs="仿宋_GB2312" w:hint="eastAsia"/>
          <w:sz w:val="32"/>
          <w:szCs w:val="32"/>
        </w:rPr>
        <w:t>万元，</w:t>
      </w:r>
      <w:r w:rsidRPr="009B57A3">
        <w:rPr>
          <w:rFonts w:ascii="仿宋_GB2312" w:eastAsia="仿宋_GB2312" w:hAnsi="仿宋_GB2312" w:cs="仿宋_GB2312" w:hint="eastAsia"/>
          <w:sz w:val="32"/>
          <w:szCs w:val="32"/>
        </w:rPr>
        <w:t>同比下降</w:t>
      </w:r>
      <w:r w:rsidRPr="007A2104">
        <w:rPr>
          <w:rFonts w:ascii="仿宋_GB2312" w:eastAsia="仿宋_GB2312" w:hAnsi="仿宋_GB2312" w:cs="仿宋_GB2312"/>
          <w:sz w:val="32"/>
          <w:szCs w:val="32"/>
        </w:rPr>
        <w:t>168.9</w:t>
      </w:r>
      <w:r w:rsidRPr="009B57A3">
        <w:rPr>
          <w:rFonts w:ascii="仿宋_GB2312" w:eastAsia="仿宋_GB2312" w:hAnsi="仿宋_GB2312" w:cs="仿宋_GB2312" w:hint="eastAsia"/>
          <w:sz w:val="32"/>
          <w:szCs w:val="32"/>
        </w:rPr>
        <w:t>万元。下降</w:t>
      </w:r>
      <w:r>
        <w:rPr>
          <w:rFonts w:ascii="仿宋_GB2312" w:eastAsia="仿宋_GB2312" w:hAnsi="仿宋_GB2312" w:cs="仿宋_GB2312"/>
          <w:sz w:val="32"/>
          <w:szCs w:val="32"/>
        </w:rPr>
        <w:t>42.3</w:t>
      </w:r>
      <w:r w:rsidRPr="009B57A3">
        <w:rPr>
          <w:rFonts w:ascii="仿宋_GB2312" w:eastAsia="仿宋_GB2312" w:hAnsi="仿宋_GB2312" w:cs="仿宋_GB2312"/>
          <w:sz w:val="32"/>
          <w:szCs w:val="32"/>
        </w:rPr>
        <w:t>%</w:t>
      </w:r>
      <w:r w:rsidRPr="009B57A3">
        <w:rPr>
          <w:rFonts w:ascii="仿宋_GB2312" w:eastAsia="仿宋_GB2312" w:hAnsi="仿宋_GB2312" w:cs="仿宋_GB2312" w:hint="eastAsia"/>
          <w:sz w:val="32"/>
          <w:szCs w:val="32"/>
        </w:rPr>
        <w:t>，下降的原因是项目资金减少</w:t>
      </w:r>
      <w:r>
        <w:rPr>
          <w:rFonts w:ascii="仿宋_GB2312" w:eastAsia="仿宋_GB2312" w:hAnsi="仿宋_GB2312" w:cs="仿宋_GB2312" w:hint="eastAsia"/>
          <w:sz w:val="32"/>
          <w:szCs w:val="32"/>
        </w:rPr>
        <w:t>。</w:t>
      </w:r>
    </w:p>
    <w:p w:rsidR="001E479C" w:rsidRDefault="001E479C"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支出按经济分类划分：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、基本支出预算</w:t>
      </w:r>
      <w:r>
        <w:rPr>
          <w:rFonts w:ascii="仿宋_GB2312" w:eastAsia="仿宋_GB2312" w:hAnsi="仿宋_GB2312" w:cs="仿宋_GB2312"/>
          <w:sz w:val="32"/>
          <w:szCs w:val="32"/>
        </w:rPr>
        <w:t xml:space="preserve"> </w:t>
      </w:r>
      <w:r w:rsidRPr="00C50EB1">
        <w:rPr>
          <w:rFonts w:ascii="仿宋_GB2312" w:eastAsia="仿宋_GB2312" w:hAnsi="仿宋_GB2312" w:cs="仿宋_GB2312"/>
          <w:sz w:val="32"/>
          <w:szCs w:val="32"/>
        </w:rPr>
        <w:t>110.76</w:t>
      </w:r>
      <w:r>
        <w:rPr>
          <w:rFonts w:ascii="仿宋_GB2312" w:eastAsia="仿宋_GB2312" w:hAnsi="仿宋_GB2312" w:cs="仿宋_GB2312" w:hint="eastAsia"/>
          <w:sz w:val="32"/>
          <w:szCs w:val="32"/>
        </w:rPr>
        <w:t>万元，其中：工资福利支出</w:t>
      </w:r>
      <w:r w:rsidRPr="00C50EB1">
        <w:rPr>
          <w:rFonts w:ascii="仿宋_GB2312" w:eastAsia="仿宋_GB2312" w:hAnsi="仿宋_GB2312" w:cs="仿宋_GB2312"/>
          <w:sz w:val="32"/>
          <w:szCs w:val="32"/>
        </w:rPr>
        <w:t>80.39</w:t>
      </w:r>
      <w:r>
        <w:rPr>
          <w:rFonts w:ascii="仿宋_GB2312" w:eastAsia="仿宋_GB2312" w:hAnsi="仿宋_GB2312" w:cs="仿宋_GB2312" w:hint="eastAsia"/>
          <w:sz w:val="32"/>
          <w:szCs w:val="32"/>
        </w:rPr>
        <w:t>万元，</w:t>
      </w:r>
      <w:r w:rsidRPr="00CE46DA">
        <w:rPr>
          <w:rFonts w:ascii="仿宋_GB2312" w:eastAsia="仿宋_GB2312" w:hAnsi="仿宋_GB2312" w:cs="仿宋_GB2312" w:hint="eastAsia"/>
          <w:sz w:val="32"/>
          <w:szCs w:val="32"/>
        </w:rPr>
        <w:t>对个人和家庭的补助支出</w:t>
      </w:r>
      <w:r w:rsidRPr="00CE46DA">
        <w:rPr>
          <w:rFonts w:ascii="仿宋_GB2312" w:eastAsia="仿宋_GB2312" w:hAnsi="仿宋_GB2312" w:cs="仿宋_GB2312"/>
          <w:sz w:val="32"/>
          <w:szCs w:val="32"/>
        </w:rPr>
        <w:t>21.21</w:t>
      </w:r>
      <w:r>
        <w:rPr>
          <w:rFonts w:ascii="仿宋_GB2312" w:eastAsia="仿宋_GB2312" w:hAnsi="仿宋_GB2312" w:cs="仿宋_GB2312" w:hint="eastAsia"/>
          <w:sz w:val="32"/>
          <w:szCs w:val="32"/>
        </w:rPr>
        <w:t>万元，一般商品和服务支出</w:t>
      </w:r>
      <w:r w:rsidRPr="00C50EB1">
        <w:rPr>
          <w:rFonts w:ascii="仿宋_GB2312" w:eastAsia="仿宋_GB2312" w:hAnsi="仿宋_GB2312" w:cs="仿宋_GB2312"/>
          <w:sz w:val="32"/>
          <w:szCs w:val="32"/>
        </w:rPr>
        <w:t>9.16</w:t>
      </w:r>
      <w:r>
        <w:rPr>
          <w:rFonts w:ascii="仿宋_GB2312" w:eastAsia="仿宋_GB2312" w:hAnsi="仿宋_GB2312" w:cs="仿宋_GB2312" w:hint="eastAsia"/>
          <w:sz w:val="32"/>
          <w:szCs w:val="32"/>
        </w:rPr>
        <w:t>万元。</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、项目支出预算</w:t>
      </w:r>
      <w:r w:rsidRPr="00C50EB1">
        <w:rPr>
          <w:rFonts w:ascii="仿宋_GB2312" w:eastAsia="仿宋_GB2312" w:hAnsi="仿宋_GB2312" w:cs="仿宋_GB2312"/>
          <w:sz w:val="32"/>
          <w:szCs w:val="32"/>
        </w:rPr>
        <w:t>119.4</w:t>
      </w:r>
      <w:r>
        <w:rPr>
          <w:rFonts w:ascii="仿宋_GB2312" w:eastAsia="仿宋_GB2312" w:hAnsi="仿宋_GB2312" w:cs="仿宋_GB2312" w:hint="eastAsia"/>
          <w:sz w:val="32"/>
          <w:szCs w:val="32"/>
        </w:rPr>
        <w:t>万元。</w:t>
      </w:r>
    </w:p>
    <w:p w:rsidR="001E479C" w:rsidRDefault="001E479C"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四、“三公经费”说明</w:t>
      </w:r>
    </w:p>
    <w:p w:rsidR="001E479C" w:rsidRDefault="001E479C" w:rsidP="00C50EB1">
      <w:pPr>
        <w:spacing w:line="520" w:lineRule="exact"/>
        <w:ind w:firstLine="630"/>
        <w:rPr>
          <w:rFonts w:ascii="仿宋" w:eastAsia="仿宋" w:hAnsi="仿宋" w:cs="仿宋"/>
          <w:sz w:val="32"/>
          <w:szCs w:val="32"/>
        </w:rPr>
      </w:pPr>
      <w:r>
        <w:rPr>
          <w:rFonts w:ascii="仿宋" w:eastAsia="仿宋" w:hAnsi="仿宋" w:cs="仿宋"/>
          <w:sz w:val="32"/>
          <w:szCs w:val="32"/>
        </w:rPr>
        <w:t>2016</w:t>
      </w:r>
      <w:r>
        <w:rPr>
          <w:rFonts w:ascii="仿宋" w:eastAsia="仿宋" w:hAnsi="仿宋" w:cs="仿宋" w:hint="eastAsia"/>
          <w:sz w:val="32"/>
          <w:szCs w:val="32"/>
        </w:rPr>
        <w:t>年“三公经费”预算安排共</w:t>
      </w:r>
      <w:r>
        <w:rPr>
          <w:rFonts w:ascii="仿宋" w:eastAsia="仿宋" w:hAnsi="仿宋" w:cs="仿宋"/>
          <w:sz w:val="32"/>
          <w:szCs w:val="32"/>
        </w:rPr>
        <w:t>5.7</w:t>
      </w:r>
      <w:r>
        <w:rPr>
          <w:rFonts w:ascii="仿宋" w:eastAsia="仿宋" w:hAnsi="仿宋" w:cs="仿宋" w:hint="eastAsia"/>
          <w:sz w:val="32"/>
          <w:szCs w:val="32"/>
        </w:rPr>
        <w:t>万元，与上年持平，具体情况如下：</w:t>
      </w:r>
    </w:p>
    <w:p w:rsidR="001E479C" w:rsidRDefault="001E479C" w:rsidP="00C50EB1">
      <w:pPr>
        <w:spacing w:line="520" w:lineRule="exact"/>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因办公出办（境）费预算安排</w:t>
      </w:r>
      <w:r>
        <w:rPr>
          <w:rFonts w:ascii="仿宋" w:eastAsia="仿宋" w:hAnsi="仿宋" w:cs="仿宋"/>
          <w:sz w:val="32"/>
          <w:szCs w:val="32"/>
        </w:rPr>
        <w:t>0</w:t>
      </w:r>
      <w:r>
        <w:rPr>
          <w:rFonts w:ascii="仿宋" w:eastAsia="仿宋" w:hAnsi="仿宋" w:cs="仿宋" w:hint="eastAsia"/>
          <w:sz w:val="32"/>
          <w:szCs w:val="32"/>
        </w:rPr>
        <w:t>元，与上年持平。</w:t>
      </w:r>
    </w:p>
    <w:p w:rsidR="001E479C" w:rsidRDefault="001E479C" w:rsidP="00C50EB1">
      <w:pPr>
        <w:spacing w:line="520" w:lineRule="exact"/>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公务用车运行维护预算安排</w:t>
      </w:r>
      <w:r>
        <w:rPr>
          <w:rFonts w:ascii="仿宋" w:eastAsia="仿宋" w:hAnsi="仿宋" w:cs="仿宋"/>
          <w:sz w:val="32"/>
          <w:szCs w:val="32"/>
        </w:rPr>
        <w:t>3.7</w:t>
      </w:r>
      <w:r>
        <w:rPr>
          <w:rFonts w:ascii="仿宋" w:eastAsia="仿宋" w:hAnsi="仿宋" w:cs="仿宋" w:hint="eastAsia"/>
          <w:sz w:val="32"/>
          <w:szCs w:val="32"/>
        </w:rPr>
        <w:t>万元，，与上年持平主要是有</w:t>
      </w:r>
      <w:r>
        <w:rPr>
          <w:rFonts w:ascii="仿宋" w:eastAsia="仿宋" w:hAnsi="仿宋" w:cs="仿宋"/>
          <w:sz w:val="32"/>
          <w:szCs w:val="32"/>
        </w:rPr>
        <w:t>1</w:t>
      </w:r>
      <w:r>
        <w:rPr>
          <w:rFonts w:ascii="仿宋" w:eastAsia="仿宋" w:hAnsi="仿宋" w:cs="仿宋" w:hint="eastAsia"/>
          <w:sz w:val="32"/>
          <w:szCs w:val="32"/>
        </w:rPr>
        <w:t>辆执法用车，</w:t>
      </w:r>
      <w:r>
        <w:rPr>
          <w:rFonts w:ascii="仿宋" w:eastAsia="仿宋" w:hAnsi="仿宋" w:cs="仿宋"/>
          <w:sz w:val="32"/>
          <w:szCs w:val="32"/>
        </w:rPr>
        <w:t>1</w:t>
      </w:r>
      <w:r>
        <w:rPr>
          <w:rFonts w:ascii="仿宋" w:eastAsia="仿宋" w:hAnsi="仿宋" w:cs="仿宋" w:hint="eastAsia"/>
          <w:sz w:val="32"/>
          <w:szCs w:val="32"/>
        </w:rPr>
        <w:t>辆应急用车，全年运行维护预算安排</w:t>
      </w:r>
      <w:r>
        <w:rPr>
          <w:rFonts w:ascii="仿宋" w:eastAsia="仿宋" w:hAnsi="仿宋" w:cs="仿宋"/>
          <w:sz w:val="32"/>
          <w:szCs w:val="32"/>
        </w:rPr>
        <w:t>3.7</w:t>
      </w:r>
      <w:r>
        <w:rPr>
          <w:rFonts w:ascii="仿宋" w:eastAsia="仿宋" w:hAnsi="仿宋" w:cs="仿宋" w:hint="eastAsia"/>
          <w:sz w:val="32"/>
          <w:szCs w:val="32"/>
        </w:rPr>
        <w:t>万元</w:t>
      </w:r>
      <w:r>
        <w:rPr>
          <w:rFonts w:ascii="仿宋" w:eastAsia="仿宋" w:hAnsi="仿宋" w:cs="仿宋"/>
          <w:sz w:val="32"/>
          <w:szCs w:val="32"/>
        </w:rPr>
        <w:t xml:space="preserve"> (</w:t>
      </w:r>
      <w:r>
        <w:rPr>
          <w:rFonts w:ascii="仿宋" w:eastAsia="仿宋" w:hAnsi="仿宋" w:cs="仿宋" w:hint="eastAsia"/>
          <w:sz w:val="32"/>
          <w:szCs w:val="32"/>
        </w:rPr>
        <w:t>按财政标准车辆运行经费为</w:t>
      </w:r>
      <w:r>
        <w:rPr>
          <w:rFonts w:ascii="仿宋" w:eastAsia="仿宋" w:hAnsi="仿宋" w:cs="仿宋"/>
          <w:sz w:val="32"/>
          <w:szCs w:val="32"/>
        </w:rPr>
        <w:t>2.2</w:t>
      </w:r>
      <w:r>
        <w:rPr>
          <w:rFonts w:ascii="仿宋" w:eastAsia="仿宋" w:hAnsi="仿宋" w:cs="仿宋" w:hint="eastAsia"/>
          <w:sz w:val="32"/>
          <w:szCs w:val="32"/>
        </w:rPr>
        <w:t>万元，包括用油、年审、养路费、保险、车船税等。车辆的维修费为</w:t>
      </w:r>
      <w:r>
        <w:rPr>
          <w:rFonts w:ascii="仿宋" w:eastAsia="仿宋" w:hAnsi="仿宋" w:cs="仿宋"/>
          <w:sz w:val="32"/>
          <w:szCs w:val="32"/>
        </w:rPr>
        <w:t>1.5</w:t>
      </w:r>
      <w:r>
        <w:rPr>
          <w:rFonts w:ascii="仿宋" w:eastAsia="仿宋" w:hAnsi="仿宋" w:cs="仿宋" w:hint="eastAsia"/>
          <w:sz w:val="32"/>
          <w:szCs w:val="32"/>
        </w:rPr>
        <w:t>万元</w:t>
      </w:r>
      <w:r>
        <w:rPr>
          <w:rFonts w:ascii="仿宋" w:eastAsia="仿宋" w:hAnsi="仿宋" w:cs="仿宋"/>
          <w:sz w:val="32"/>
          <w:szCs w:val="32"/>
        </w:rPr>
        <w:t>)</w:t>
      </w:r>
      <w:r>
        <w:rPr>
          <w:rFonts w:ascii="仿宋" w:eastAsia="仿宋" w:hAnsi="仿宋" w:cs="仿宋" w:hint="eastAsia"/>
          <w:sz w:val="32"/>
          <w:szCs w:val="32"/>
        </w:rPr>
        <w:t>。</w:t>
      </w:r>
    </w:p>
    <w:p w:rsidR="001E479C" w:rsidRDefault="001E479C" w:rsidP="00C50EB1">
      <w:pPr>
        <w:spacing w:line="520" w:lineRule="exact"/>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公务接待费预算安排</w:t>
      </w:r>
      <w:r>
        <w:rPr>
          <w:rFonts w:ascii="仿宋" w:eastAsia="仿宋" w:hAnsi="仿宋" w:cs="仿宋"/>
          <w:sz w:val="32"/>
          <w:szCs w:val="32"/>
        </w:rPr>
        <w:t>2</w:t>
      </w:r>
      <w:r>
        <w:rPr>
          <w:rFonts w:ascii="仿宋" w:eastAsia="仿宋" w:hAnsi="仿宋" w:cs="仿宋" w:hint="eastAsia"/>
          <w:sz w:val="32"/>
          <w:szCs w:val="32"/>
        </w:rPr>
        <w:t>万元，，与上年持平，主要用于上级安全综合督查、专项检查和调研活动等工作误餐接待。</w:t>
      </w:r>
    </w:p>
    <w:p w:rsidR="001E479C" w:rsidRPr="003D4EE9" w:rsidRDefault="001E479C" w:rsidP="003D4EE9">
      <w:pPr>
        <w:spacing w:line="500" w:lineRule="exact"/>
        <w:ind w:firstLineChars="200" w:firstLine="643"/>
        <w:rPr>
          <w:rFonts w:ascii="仿宋_GB2312" w:eastAsia="仿宋_GB2312" w:hAnsi="仿宋_GB2312" w:cs="仿宋_GB2312"/>
          <w:b/>
          <w:sz w:val="32"/>
          <w:szCs w:val="32"/>
        </w:rPr>
      </w:pPr>
      <w:r w:rsidRPr="003D4EE9">
        <w:rPr>
          <w:rFonts w:ascii="仿宋_GB2312" w:eastAsia="仿宋_GB2312" w:hAnsi="仿宋_GB2312" w:cs="仿宋_GB2312" w:hint="eastAsia"/>
          <w:b/>
          <w:sz w:val="32"/>
          <w:szCs w:val="32"/>
        </w:rPr>
        <w:t>五、其他需要说明的情况</w:t>
      </w:r>
    </w:p>
    <w:p w:rsidR="001E479C" w:rsidRDefault="001E479C"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（一）关于“机关运行经费”支出的说明</w:t>
      </w:r>
    </w:p>
    <w:p w:rsidR="001E479C" w:rsidRDefault="001E479C"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2016</w:t>
      </w:r>
      <w:r>
        <w:rPr>
          <w:rFonts w:ascii="仿宋_GB2312" w:eastAsia="仿宋_GB2312" w:hAnsi="仿宋_GB2312" w:cs="仿宋_GB2312" w:hint="eastAsia"/>
          <w:sz w:val="32"/>
          <w:szCs w:val="32"/>
        </w:rPr>
        <w:t>年“机关运行经费”支出</w:t>
      </w:r>
      <w:r w:rsidRPr="00BD3F96">
        <w:rPr>
          <w:rFonts w:ascii="仿宋_GB2312" w:eastAsia="仿宋_GB2312" w:hAnsi="仿宋_GB2312" w:cs="仿宋_GB2312"/>
          <w:sz w:val="32"/>
          <w:szCs w:val="32"/>
        </w:rPr>
        <w:t>9.16</w:t>
      </w:r>
      <w:r>
        <w:rPr>
          <w:rFonts w:ascii="仿宋_GB2312" w:eastAsia="仿宋_GB2312" w:hAnsi="仿宋_GB2312" w:cs="仿宋_GB2312" w:hint="eastAsia"/>
          <w:sz w:val="32"/>
          <w:szCs w:val="32"/>
        </w:rPr>
        <w:t>万元，同比增加</w:t>
      </w:r>
      <w:r w:rsidRPr="00BD3F96">
        <w:rPr>
          <w:rFonts w:ascii="仿宋_GB2312" w:eastAsia="仿宋_GB2312" w:hAnsi="仿宋_GB2312" w:cs="仿宋_GB2312"/>
          <w:sz w:val="32"/>
          <w:szCs w:val="32"/>
        </w:rPr>
        <w:t>4.96</w:t>
      </w:r>
      <w:r>
        <w:rPr>
          <w:rFonts w:ascii="仿宋_GB2312" w:eastAsia="仿宋_GB2312" w:hAnsi="仿宋_GB2312" w:cs="仿宋_GB2312" w:hint="eastAsia"/>
          <w:sz w:val="32"/>
          <w:szCs w:val="32"/>
        </w:rPr>
        <w:t>万元，支出增加的主要原因是</w:t>
      </w:r>
      <w:r w:rsidRPr="00EF38B1">
        <w:rPr>
          <w:rFonts w:ascii="仿宋_GB2312" w:eastAsia="仿宋_GB2312" w:hAnsi="仿宋_GB2312" w:cs="仿宋_GB2312" w:hint="eastAsia"/>
          <w:sz w:val="32"/>
          <w:szCs w:val="32"/>
        </w:rPr>
        <w:t>其他交通费用</w:t>
      </w:r>
      <w:r>
        <w:rPr>
          <w:rFonts w:ascii="仿宋_GB2312" w:eastAsia="仿宋_GB2312" w:hAnsi="仿宋_GB2312" w:cs="仿宋_GB2312" w:hint="eastAsia"/>
          <w:sz w:val="32"/>
          <w:szCs w:val="32"/>
        </w:rPr>
        <w:t>的增加。其中，办公费</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万元，</w:t>
      </w:r>
      <w:r w:rsidRPr="00EF38B1">
        <w:rPr>
          <w:rFonts w:ascii="仿宋_GB2312" w:eastAsia="仿宋_GB2312" w:hAnsi="仿宋_GB2312" w:cs="仿宋_GB2312" w:hint="eastAsia"/>
          <w:sz w:val="32"/>
          <w:szCs w:val="32"/>
        </w:rPr>
        <w:t>其他交通费用</w:t>
      </w:r>
      <w:r>
        <w:rPr>
          <w:rFonts w:ascii="仿宋_GB2312" w:eastAsia="仿宋_GB2312" w:hAnsi="仿宋_GB2312" w:cs="仿宋_GB2312"/>
          <w:sz w:val="32"/>
          <w:szCs w:val="32"/>
        </w:rPr>
        <w:t>5.66</w:t>
      </w:r>
      <w:r>
        <w:rPr>
          <w:rFonts w:ascii="仿宋_GB2312" w:eastAsia="仿宋_GB2312" w:hAnsi="仿宋_GB2312" w:cs="仿宋_GB2312" w:hint="eastAsia"/>
          <w:sz w:val="32"/>
          <w:szCs w:val="32"/>
        </w:rPr>
        <w:t>万元。</w:t>
      </w:r>
    </w:p>
    <w:p w:rsidR="001E479C" w:rsidRDefault="001E479C" w:rsidP="00CB4CA5">
      <w:pPr>
        <w:spacing w:line="500" w:lineRule="exact"/>
        <w:ind w:firstLineChars="200" w:firstLine="643"/>
        <w:rPr>
          <w:rFonts w:ascii="仿宋_GB2312" w:eastAsia="仿宋_GB2312" w:hAnsi="仿宋_GB2312" w:cs="仿宋_GB2312"/>
          <w:b/>
          <w:sz w:val="32"/>
          <w:szCs w:val="32"/>
        </w:rPr>
      </w:pPr>
      <w:r>
        <w:rPr>
          <w:rFonts w:ascii="仿宋_GB2312" w:eastAsia="仿宋_GB2312" w:hAnsi="仿宋_GB2312" w:cs="仿宋_GB2312" w:hint="eastAsia"/>
          <w:b/>
          <w:sz w:val="32"/>
          <w:szCs w:val="32"/>
        </w:rPr>
        <w:t>（二）关于政府采购支出说明：</w:t>
      </w:r>
    </w:p>
    <w:p w:rsidR="001E479C" w:rsidRDefault="001E479C" w:rsidP="00CB4CA5">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政府采购安排为零。</w:t>
      </w:r>
    </w:p>
    <w:p w:rsidR="001E479C" w:rsidRDefault="001E479C">
      <w:pPr>
        <w:spacing w:line="580" w:lineRule="exact"/>
        <w:ind w:firstLine="602"/>
        <w:rPr>
          <w:rFonts w:ascii="仿宋_GB2312" w:eastAsia="仿宋_GB2312" w:hAnsi="仿宋_GB2312" w:cs="仿宋_GB2312"/>
          <w:sz w:val="32"/>
          <w:szCs w:val="32"/>
        </w:rPr>
      </w:pPr>
      <w:r>
        <w:rPr>
          <w:rFonts w:ascii="仿宋_GB2312" w:eastAsia="仿宋_GB2312" w:hAnsi="仿宋_GB2312" w:cs="仿宋_GB2312" w:hint="eastAsia"/>
          <w:b/>
          <w:bCs/>
          <w:sz w:val="32"/>
          <w:szCs w:val="32"/>
        </w:rPr>
        <w:t>（三）国有资产占有使用情况</w:t>
      </w:r>
      <w:r>
        <w:rPr>
          <w:rFonts w:ascii="仿宋_GB2312" w:eastAsia="仿宋_GB2312" w:hAnsi="仿宋_GB2312" w:cs="仿宋_GB2312" w:hint="eastAsia"/>
          <w:sz w:val="32"/>
          <w:szCs w:val="32"/>
        </w:rPr>
        <w:t>：截至</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w:t>
      </w:r>
      <w:r w:rsidRPr="00CE46DA">
        <w:rPr>
          <w:rFonts w:ascii="仿宋_GB2312" w:eastAsia="仿宋_GB2312" w:hAnsi="仿宋_GB2312" w:cs="仿宋_GB2312" w:hint="eastAsia"/>
          <w:sz w:val="32"/>
          <w:szCs w:val="32"/>
        </w:rPr>
        <w:t>本部门国有资产总额为</w:t>
      </w:r>
      <w:r w:rsidRPr="00CE46DA">
        <w:rPr>
          <w:rFonts w:ascii="仿宋_GB2312" w:eastAsia="仿宋_GB2312" w:hAnsi="仿宋_GB2312" w:cs="仿宋_GB2312"/>
          <w:sz w:val="32"/>
          <w:szCs w:val="32"/>
        </w:rPr>
        <w:t>65</w:t>
      </w:r>
      <w:r>
        <w:rPr>
          <w:rFonts w:ascii="仿宋_GB2312" w:eastAsia="仿宋_GB2312" w:hAnsi="仿宋_GB2312" w:cs="仿宋_GB2312"/>
          <w:sz w:val="32"/>
          <w:szCs w:val="32"/>
        </w:rPr>
        <w:t>.2</w:t>
      </w:r>
      <w:r w:rsidRPr="00CE46DA">
        <w:rPr>
          <w:rFonts w:ascii="仿宋_GB2312" w:eastAsia="仿宋_GB2312" w:hAnsi="仿宋_GB2312" w:cs="仿宋_GB2312" w:hint="eastAsia"/>
          <w:sz w:val="32"/>
          <w:szCs w:val="32"/>
        </w:rPr>
        <w:t>万元。</w:t>
      </w:r>
      <w:r>
        <w:rPr>
          <w:rFonts w:ascii="仿宋_GB2312" w:eastAsia="仿宋_GB2312" w:hAnsi="仿宋_GB2312" w:cs="仿宋_GB2312" w:hint="eastAsia"/>
          <w:sz w:val="32"/>
          <w:szCs w:val="32"/>
        </w:rPr>
        <w:t>本部门共有车辆</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辆，全部均为一般公务用车，由于公务用车改革，使用管理权均为区机关事务局所有；单位价值</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万元以上大型设备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w:t>
      </w:r>
      <w:bookmarkStart w:id="0" w:name="_GoBack"/>
      <w:bookmarkEnd w:id="0"/>
    </w:p>
    <w:p w:rsidR="001E479C" w:rsidRDefault="001E479C" w:rsidP="007C3F3F">
      <w:pPr>
        <w:spacing w:line="500" w:lineRule="exact"/>
        <w:ind w:firstLineChars="200" w:firstLine="643"/>
        <w:rPr>
          <w:rFonts w:ascii="仿宋_GB2312" w:eastAsia="仿宋_GB2312" w:hAnsi="仿宋_GB2312" w:cs="仿宋_GB2312"/>
          <w:sz w:val="32"/>
          <w:szCs w:val="32"/>
        </w:rPr>
      </w:pPr>
      <w:r>
        <w:rPr>
          <w:rFonts w:ascii="仿宋_GB2312" w:eastAsia="仿宋_GB2312" w:hAnsi="仿宋_GB2312" w:cs="仿宋_GB2312" w:hint="eastAsia"/>
          <w:b/>
          <w:bCs/>
          <w:sz w:val="32"/>
          <w:szCs w:val="32"/>
        </w:rPr>
        <w:t>（四）重点项目预算绩效目标设置情况</w:t>
      </w:r>
      <w:r>
        <w:rPr>
          <w:rFonts w:ascii="仿宋_GB2312" w:eastAsia="仿宋_GB2312" w:hAnsi="仿宋_GB2312" w:cs="仿宋_GB2312" w:hint="eastAsia"/>
          <w:sz w:val="32"/>
          <w:szCs w:val="32"/>
        </w:rPr>
        <w:t>：无</w:t>
      </w:r>
    </w:p>
    <w:p w:rsidR="001E479C" w:rsidRDefault="001E479C" w:rsidP="003D4EE9">
      <w:pPr>
        <w:widowControl/>
        <w:shd w:val="clear" w:color="auto" w:fill="FFFFFF"/>
        <w:spacing w:line="500" w:lineRule="atLeast"/>
        <w:ind w:firstLine="630"/>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kern w:val="0"/>
          <w:sz w:val="32"/>
          <w:szCs w:val="32"/>
          <w:shd w:val="clear" w:color="auto" w:fill="FFFFFF"/>
        </w:rPr>
        <w:t>（五）专业性较强的名词解释</w:t>
      </w: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kern w:val="0"/>
          <w:sz w:val="32"/>
          <w:szCs w:val="32"/>
          <w:shd w:val="clear" w:color="auto" w:fill="FFFFFF"/>
        </w:rPr>
        <w:t>无。</w:t>
      </w:r>
    </w:p>
    <w:p w:rsidR="001E479C" w:rsidRDefault="001E479C">
      <w:pPr>
        <w:spacing w:line="500" w:lineRule="exact"/>
        <w:rPr>
          <w:rFonts w:ascii="仿宋_GB2312" w:eastAsia="仿宋_GB2312" w:hAnsi="仿宋_GB2312" w:cs="仿宋_GB2312"/>
          <w:sz w:val="32"/>
          <w:szCs w:val="32"/>
        </w:rPr>
      </w:pPr>
    </w:p>
    <w:sectPr w:rsidR="001E479C" w:rsidSect="004956D7">
      <w:headerReference w:type="default" r:id="rId7"/>
      <w:footerReference w:type="even"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79C" w:rsidRDefault="001E479C" w:rsidP="004956D7">
      <w:r>
        <w:separator/>
      </w:r>
    </w:p>
  </w:endnote>
  <w:endnote w:type="continuationSeparator" w:id="0">
    <w:p w:rsidR="001E479C" w:rsidRDefault="001E479C" w:rsidP="004956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方正小标宋简体">
    <w:altName w:val="微软雅黑"/>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9C" w:rsidRDefault="001E47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E479C" w:rsidRDefault="001E47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79C" w:rsidRDefault="001E479C" w:rsidP="004956D7">
      <w:r>
        <w:separator/>
      </w:r>
    </w:p>
  </w:footnote>
  <w:footnote w:type="continuationSeparator" w:id="0">
    <w:p w:rsidR="001E479C" w:rsidRDefault="001E479C" w:rsidP="004956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79C" w:rsidRDefault="001E479C" w:rsidP="00CB4CA5">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65CF547"/>
    <w:multiLevelType w:val="singleLevel"/>
    <w:tmpl w:val="A65CF547"/>
    <w:lvl w:ilvl="0">
      <w:start w:val="2"/>
      <w:numFmt w:val="chineseCounting"/>
      <w:suff w:val="nothing"/>
      <w:lvlText w:val="（%1）"/>
      <w:lvlJc w:val="left"/>
      <w:rPr>
        <w:rFonts w:cs="Times New Roman" w:hint="eastAsia"/>
      </w:rPr>
    </w:lvl>
  </w:abstractNum>
  <w:abstractNum w:abstractNumId="1">
    <w:nsid w:val="FFFFFF7C"/>
    <w:multiLevelType w:val="singleLevel"/>
    <w:tmpl w:val="AADC4018"/>
    <w:lvl w:ilvl="0">
      <w:start w:val="1"/>
      <w:numFmt w:val="decimal"/>
      <w:lvlText w:val="%1."/>
      <w:lvlJc w:val="left"/>
      <w:pPr>
        <w:tabs>
          <w:tab w:val="num" w:pos="2040"/>
        </w:tabs>
        <w:ind w:left="2040" w:hanging="360"/>
      </w:pPr>
      <w:rPr>
        <w:rFonts w:cs="Times New Roman"/>
      </w:rPr>
    </w:lvl>
  </w:abstractNum>
  <w:abstractNum w:abstractNumId="2">
    <w:nsid w:val="FFFFFF7D"/>
    <w:multiLevelType w:val="singleLevel"/>
    <w:tmpl w:val="FE802CF2"/>
    <w:lvl w:ilvl="0">
      <w:start w:val="1"/>
      <w:numFmt w:val="decimal"/>
      <w:lvlText w:val="%1."/>
      <w:lvlJc w:val="left"/>
      <w:pPr>
        <w:tabs>
          <w:tab w:val="num" w:pos="1620"/>
        </w:tabs>
        <w:ind w:left="1620" w:hanging="360"/>
      </w:pPr>
      <w:rPr>
        <w:rFonts w:cs="Times New Roman"/>
      </w:rPr>
    </w:lvl>
  </w:abstractNum>
  <w:abstractNum w:abstractNumId="3">
    <w:nsid w:val="FFFFFF7E"/>
    <w:multiLevelType w:val="singleLevel"/>
    <w:tmpl w:val="2354B54E"/>
    <w:lvl w:ilvl="0">
      <w:start w:val="1"/>
      <w:numFmt w:val="decimal"/>
      <w:lvlText w:val="%1."/>
      <w:lvlJc w:val="left"/>
      <w:pPr>
        <w:tabs>
          <w:tab w:val="num" w:pos="1200"/>
        </w:tabs>
        <w:ind w:left="1200" w:hanging="360"/>
      </w:pPr>
      <w:rPr>
        <w:rFonts w:cs="Times New Roman"/>
      </w:rPr>
    </w:lvl>
  </w:abstractNum>
  <w:abstractNum w:abstractNumId="4">
    <w:nsid w:val="FFFFFF7F"/>
    <w:multiLevelType w:val="singleLevel"/>
    <w:tmpl w:val="FB6E3E9A"/>
    <w:lvl w:ilvl="0">
      <w:start w:val="1"/>
      <w:numFmt w:val="decimal"/>
      <w:lvlText w:val="%1."/>
      <w:lvlJc w:val="left"/>
      <w:pPr>
        <w:tabs>
          <w:tab w:val="num" w:pos="780"/>
        </w:tabs>
        <w:ind w:left="780" w:hanging="360"/>
      </w:pPr>
      <w:rPr>
        <w:rFonts w:cs="Times New Roman"/>
      </w:rPr>
    </w:lvl>
  </w:abstractNum>
  <w:abstractNum w:abstractNumId="5">
    <w:nsid w:val="FFFFFF80"/>
    <w:multiLevelType w:val="singleLevel"/>
    <w:tmpl w:val="04940832"/>
    <w:lvl w:ilvl="0">
      <w:start w:val="1"/>
      <w:numFmt w:val="bullet"/>
      <w:lvlText w:val=""/>
      <w:lvlJc w:val="left"/>
      <w:pPr>
        <w:tabs>
          <w:tab w:val="num" w:pos="2040"/>
        </w:tabs>
        <w:ind w:left="2040" w:hanging="360"/>
      </w:pPr>
      <w:rPr>
        <w:rFonts w:ascii="Wingdings" w:hAnsi="Wingdings" w:hint="default"/>
      </w:rPr>
    </w:lvl>
  </w:abstractNum>
  <w:abstractNum w:abstractNumId="6">
    <w:nsid w:val="FFFFFF81"/>
    <w:multiLevelType w:val="singleLevel"/>
    <w:tmpl w:val="938CCA80"/>
    <w:lvl w:ilvl="0">
      <w:start w:val="1"/>
      <w:numFmt w:val="bullet"/>
      <w:lvlText w:val=""/>
      <w:lvlJc w:val="left"/>
      <w:pPr>
        <w:tabs>
          <w:tab w:val="num" w:pos="1620"/>
        </w:tabs>
        <w:ind w:left="1620" w:hanging="360"/>
      </w:pPr>
      <w:rPr>
        <w:rFonts w:ascii="Wingdings" w:hAnsi="Wingdings" w:hint="default"/>
      </w:rPr>
    </w:lvl>
  </w:abstractNum>
  <w:abstractNum w:abstractNumId="7">
    <w:nsid w:val="FFFFFF82"/>
    <w:multiLevelType w:val="singleLevel"/>
    <w:tmpl w:val="EBF25FAA"/>
    <w:lvl w:ilvl="0">
      <w:start w:val="1"/>
      <w:numFmt w:val="bullet"/>
      <w:lvlText w:val=""/>
      <w:lvlJc w:val="left"/>
      <w:pPr>
        <w:tabs>
          <w:tab w:val="num" w:pos="1200"/>
        </w:tabs>
        <w:ind w:left="1200" w:hanging="360"/>
      </w:pPr>
      <w:rPr>
        <w:rFonts w:ascii="Wingdings" w:hAnsi="Wingdings" w:hint="default"/>
      </w:rPr>
    </w:lvl>
  </w:abstractNum>
  <w:abstractNum w:abstractNumId="8">
    <w:nsid w:val="FFFFFF83"/>
    <w:multiLevelType w:val="singleLevel"/>
    <w:tmpl w:val="2326D5D6"/>
    <w:lvl w:ilvl="0">
      <w:start w:val="1"/>
      <w:numFmt w:val="bullet"/>
      <w:lvlText w:val=""/>
      <w:lvlJc w:val="left"/>
      <w:pPr>
        <w:tabs>
          <w:tab w:val="num" w:pos="780"/>
        </w:tabs>
        <w:ind w:left="780" w:hanging="360"/>
      </w:pPr>
      <w:rPr>
        <w:rFonts w:ascii="Wingdings" w:hAnsi="Wingdings" w:hint="default"/>
      </w:rPr>
    </w:lvl>
  </w:abstractNum>
  <w:abstractNum w:abstractNumId="9">
    <w:nsid w:val="FFFFFF88"/>
    <w:multiLevelType w:val="singleLevel"/>
    <w:tmpl w:val="680E4FA6"/>
    <w:lvl w:ilvl="0">
      <w:start w:val="1"/>
      <w:numFmt w:val="decimal"/>
      <w:lvlText w:val="%1."/>
      <w:lvlJc w:val="left"/>
      <w:pPr>
        <w:tabs>
          <w:tab w:val="num" w:pos="360"/>
        </w:tabs>
        <w:ind w:left="360" w:hanging="360"/>
      </w:pPr>
      <w:rPr>
        <w:rFonts w:cs="Times New Roman"/>
      </w:rPr>
    </w:lvl>
  </w:abstractNum>
  <w:abstractNum w:abstractNumId="10">
    <w:nsid w:val="FFFFFF89"/>
    <w:multiLevelType w:val="singleLevel"/>
    <w:tmpl w:val="694A968C"/>
    <w:lvl w:ilvl="0">
      <w:start w:val="1"/>
      <w:numFmt w:val="bullet"/>
      <w:lvlText w:val=""/>
      <w:lvlJc w:val="left"/>
      <w:pPr>
        <w:tabs>
          <w:tab w:val="num" w:pos="360"/>
        </w:tabs>
        <w:ind w:left="360" w:hanging="360"/>
      </w:pPr>
      <w:rPr>
        <w:rFonts w:ascii="Wingdings" w:hAnsi="Wingdings" w:hint="default"/>
      </w:rPr>
    </w:lvl>
  </w:abstractNum>
  <w:abstractNum w:abstractNumId="11">
    <w:nsid w:val="5AB0DB23"/>
    <w:multiLevelType w:val="singleLevel"/>
    <w:tmpl w:val="5AB0DB23"/>
    <w:lvl w:ilvl="0">
      <w:start w:val="1"/>
      <w:numFmt w:val="chineseCounting"/>
      <w:suff w:val="nothing"/>
      <w:lvlText w:val="%1、"/>
      <w:lvlJc w:val="left"/>
      <w:rPr>
        <w:rFonts w:cs="Times New Roman"/>
      </w:rPr>
    </w:lvl>
  </w:abstractNum>
  <w:abstractNum w:abstractNumId="12">
    <w:nsid w:val="5AB0DC21"/>
    <w:multiLevelType w:val="singleLevel"/>
    <w:tmpl w:val="5AB0DC21"/>
    <w:lvl w:ilvl="0">
      <w:start w:val="3"/>
      <w:numFmt w:val="chineseCounting"/>
      <w:suff w:val="nothing"/>
      <w:lvlText w:val="（%1）"/>
      <w:lvlJc w:val="left"/>
      <w:rPr>
        <w:rFonts w:cs="Times New Roman"/>
      </w:rPr>
    </w:lvl>
  </w:abstractNum>
  <w:num w:numId="1">
    <w:abstractNumId w:val="11"/>
  </w:num>
  <w:num w:numId="2">
    <w:abstractNumId w:val="12"/>
  </w:num>
  <w:num w:numId="3">
    <w:abstractNumId w:val="9"/>
  </w:num>
  <w:num w:numId="4">
    <w:abstractNumId w:val="4"/>
  </w:num>
  <w:num w:numId="5">
    <w:abstractNumId w:val="3"/>
  </w:num>
  <w:num w:numId="6">
    <w:abstractNumId w:val="2"/>
  </w:num>
  <w:num w:numId="7">
    <w:abstractNumId w:val="1"/>
  </w:num>
  <w:num w:numId="8">
    <w:abstractNumId w:val="10"/>
  </w:num>
  <w:num w:numId="9">
    <w:abstractNumId w:val="8"/>
  </w:num>
  <w:num w:numId="10">
    <w:abstractNumId w:val="7"/>
  </w:num>
  <w:num w:numId="11">
    <w:abstractNumId w:val="6"/>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14F0"/>
    <w:rsid w:val="000D1AD5"/>
    <w:rsid w:val="00101364"/>
    <w:rsid w:val="0019167A"/>
    <w:rsid w:val="001965E8"/>
    <w:rsid w:val="001E479C"/>
    <w:rsid w:val="00236A06"/>
    <w:rsid w:val="00262D78"/>
    <w:rsid w:val="00280BC7"/>
    <w:rsid w:val="002E6A6D"/>
    <w:rsid w:val="003039DD"/>
    <w:rsid w:val="003164F1"/>
    <w:rsid w:val="003969A1"/>
    <w:rsid w:val="003D4EE9"/>
    <w:rsid w:val="003D5742"/>
    <w:rsid w:val="0048633A"/>
    <w:rsid w:val="00490A01"/>
    <w:rsid w:val="004956D7"/>
    <w:rsid w:val="004D4EFB"/>
    <w:rsid w:val="005E7C54"/>
    <w:rsid w:val="005F4CEA"/>
    <w:rsid w:val="0065390B"/>
    <w:rsid w:val="00691C5E"/>
    <w:rsid w:val="006974DC"/>
    <w:rsid w:val="006C2A44"/>
    <w:rsid w:val="00710089"/>
    <w:rsid w:val="00753CB4"/>
    <w:rsid w:val="0076087A"/>
    <w:rsid w:val="007A2104"/>
    <w:rsid w:val="007C0EDA"/>
    <w:rsid w:val="007C3F3F"/>
    <w:rsid w:val="007E2506"/>
    <w:rsid w:val="00805EA0"/>
    <w:rsid w:val="00835A16"/>
    <w:rsid w:val="00863ECF"/>
    <w:rsid w:val="00877486"/>
    <w:rsid w:val="00895A57"/>
    <w:rsid w:val="008A0BA9"/>
    <w:rsid w:val="00941B91"/>
    <w:rsid w:val="009750A6"/>
    <w:rsid w:val="009914C4"/>
    <w:rsid w:val="009A74C9"/>
    <w:rsid w:val="009B57A3"/>
    <w:rsid w:val="00A52225"/>
    <w:rsid w:val="00A52B3D"/>
    <w:rsid w:val="00A71815"/>
    <w:rsid w:val="00A94C88"/>
    <w:rsid w:val="00AB0476"/>
    <w:rsid w:val="00AB1817"/>
    <w:rsid w:val="00B66D2C"/>
    <w:rsid w:val="00BD3F96"/>
    <w:rsid w:val="00C05C0C"/>
    <w:rsid w:val="00C36840"/>
    <w:rsid w:val="00C50EB1"/>
    <w:rsid w:val="00C7439B"/>
    <w:rsid w:val="00C93045"/>
    <w:rsid w:val="00C942BE"/>
    <w:rsid w:val="00CB4CA5"/>
    <w:rsid w:val="00CE46DA"/>
    <w:rsid w:val="00CF4F75"/>
    <w:rsid w:val="00D714F0"/>
    <w:rsid w:val="00DC1301"/>
    <w:rsid w:val="00E01817"/>
    <w:rsid w:val="00E15A50"/>
    <w:rsid w:val="00E235BE"/>
    <w:rsid w:val="00E616F0"/>
    <w:rsid w:val="00E67FCC"/>
    <w:rsid w:val="00ED5DF9"/>
    <w:rsid w:val="00EF38B1"/>
    <w:rsid w:val="00F56510"/>
    <w:rsid w:val="00FA029D"/>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60AE5E65"/>
    <w:rsid w:val="6F06301C"/>
    <w:rsid w:val="76B725E4"/>
    <w:rsid w:val="7BEC2F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6D7"/>
    <w:pPr>
      <w:widowControl w:val="0"/>
      <w:jc w:val="both"/>
    </w:pPr>
    <w:rPr>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956D7"/>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4956D7"/>
    <w:rPr>
      <w:rFonts w:ascii="Times New Roman" w:eastAsia="宋体" w:hAnsi="Times New Roman"/>
      <w:sz w:val="18"/>
    </w:rPr>
  </w:style>
  <w:style w:type="paragraph" w:styleId="Header">
    <w:name w:val="header"/>
    <w:basedOn w:val="Normal"/>
    <w:link w:val="HeaderChar"/>
    <w:uiPriority w:val="99"/>
    <w:rsid w:val="004956D7"/>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locked/>
    <w:rsid w:val="004956D7"/>
    <w:rPr>
      <w:rFonts w:ascii="Times New Roman" w:eastAsia="宋体" w:hAnsi="Times New Roman"/>
      <w:sz w:val="18"/>
    </w:rPr>
  </w:style>
  <w:style w:type="character" w:styleId="PageNumber">
    <w:name w:val="page number"/>
    <w:basedOn w:val="DefaultParagraphFont"/>
    <w:uiPriority w:val="99"/>
    <w:rsid w:val="004956D7"/>
    <w:rPr>
      <w:rFonts w:cs="Times New Roman"/>
    </w:rPr>
  </w:style>
  <w:style w:type="paragraph" w:customStyle="1" w:styleId="p0">
    <w:name w:val="p0"/>
    <w:basedOn w:val="Normal"/>
    <w:uiPriority w:val="99"/>
    <w:rsid w:val="004956D7"/>
    <w:pPr>
      <w:widowControl/>
      <w:ind w:firstLine="420"/>
      <w:jc w:val="left"/>
    </w:pPr>
    <w:rPr>
      <w:kern w:val="0"/>
      <w:sz w:val="20"/>
      <w:szCs w:val="20"/>
    </w:rPr>
  </w:style>
  <w:style w:type="paragraph" w:styleId="BodyTextIndent">
    <w:name w:val="Body Text Indent"/>
    <w:basedOn w:val="Normal"/>
    <w:link w:val="BodyTextIndentChar"/>
    <w:uiPriority w:val="99"/>
    <w:rsid w:val="00A52B3D"/>
    <w:pPr>
      <w:ind w:firstLineChars="200" w:firstLine="640"/>
    </w:pPr>
    <w:rPr>
      <w:rFonts w:ascii="仿宋_GB2312" w:eastAsia="仿宋_GB2312"/>
      <w:kern w:val="0"/>
      <w:sz w:val="32"/>
    </w:rPr>
  </w:style>
  <w:style w:type="character" w:customStyle="1" w:styleId="BodyTextIndentChar">
    <w:name w:val="Body Text Indent Char"/>
    <w:basedOn w:val="DefaultParagraphFont"/>
    <w:link w:val="BodyTextIndent"/>
    <w:uiPriority w:val="99"/>
    <w:locked/>
    <w:rsid w:val="00A52B3D"/>
    <w:rPr>
      <w:rFonts w:ascii="仿宋_GB2312" w:eastAsia="仿宋_GB2312"/>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6</Pages>
  <Words>366</Words>
  <Characters>2092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1</cp:lastModifiedBy>
  <cp:revision>24</cp:revision>
  <dcterms:created xsi:type="dcterms:W3CDTF">2017-12-06T07:53:00Z</dcterms:created>
  <dcterms:modified xsi:type="dcterms:W3CDTF">2018-04-11T12:18:00Z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