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F76" w:rsidRDefault="00A06F76">
      <w:pPr>
        <w:jc w:val="center"/>
        <w:rPr>
          <w:rFonts w:ascii="方正小标宋简体" w:eastAsia="方正小标宋简体" w:hAnsi="方正小标宋简体" w:cs="方正小标宋简体"/>
          <w:sz w:val="84"/>
          <w:szCs w:val="84"/>
        </w:rPr>
      </w:pPr>
    </w:p>
    <w:p w:rsidR="00A06F76" w:rsidRDefault="00A06F76">
      <w:pPr>
        <w:jc w:val="center"/>
        <w:rPr>
          <w:rFonts w:ascii="方正小标宋简体" w:eastAsia="方正小标宋简体" w:hAnsi="方正小标宋简体" w:cs="方正小标宋简体"/>
          <w:sz w:val="84"/>
          <w:szCs w:val="84"/>
        </w:rPr>
      </w:pPr>
    </w:p>
    <w:p w:rsidR="00A06F76" w:rsidRDefault="00A06F76">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A06F76" w:rsidRDefault="00A06F76">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霞山区人大常务委员会办公室部门预算</w:t>
      </w:r>
    </w:p>
    <w:p w:rsidR="00A06F76" w:rsidRDefault="00A06F76">
      <w:pPr>
        <w:spacing w:line="360" w:lineRule="auto"/>
        <w:jc w:val="center"/>
        <w:rPr>
          <w:rFonts w:ascii="宋体"/>
          <w:b/>
          <w:sz w:val="44"/>
          <w:szCs w:val="44"/>
        </w:rPr>
      </w:pPr>
    </w:p>
    <w:p w:rsidR="00A06F76" w:rsidRDefault="00A06F76">
      <w:pPr>
        <w:spacing w:line="360" w:lineRule="auto"/>
        <w:jc w:val="center"/>
        <w:rPr>
          <w:rFonts w:ascii="宋体"/>
          <w:b/>
          <w:sz w:val="44"/>
          <w:szCs w:val="44"/>
        </w:rPr>
      </w:pPr>
    </w:p>
    <w:p w:rsidR="00A06F76" w:rsidRDefault="00A06F76">
      <w:pPr>
        <w:spacing w:line="360" w:lineRule="auto"/>
        <w:jc w:val="center"/>
        <w:rPr>
          <w:rFonts w:ascii="宋体"/>
          <w:b/>
          <w:sz w:val="44"/>
          <w:szCs w:val="44"/>
        </w:rPr>
      </w:pPr>
    </w:p>
    <w:p w:rsidR="00A06F76" w:rsidRDefault="00A06F76">
      <w:pPr>
        <w:spacing w:line="360" w:lineRule="auto"/>
        <w:jc w:val="center"/>
        <w:rPr>
          <w:rFonts w:ascii="宋体"/>
          <w:b/>
          <w:sz w:val="44"/>
          <w:szCs w:val="44"/>
        </w:rPr>
      </w:pPr>
    </w:p>
    <w:p w:rsidR="00A06F76" w:rsidRDefault="00A06F76">
      <w:pPr>
        <w:spacing w:line="360" w:lineRule="auto"/>
        <w:jc w:val="center"/>
        <w:rPr>
          <w:rFonts w:ascii="宋体"/>
          <w:b/>
          <w:sz w:val="44"/>
          <w:szCs w:val="44"/>
        </w:rPr>
      </w:pPr>
    </w:p>
    <w:p w:rsidR="00A06F76" w:rsidRDefault="00A06F76">
      <w:pPr>
        <w:spacing w:line="360" w:lineRule="auto"/>
        <w:jc w:val="center"/>
        <w:rPr>
          <w:rFonts w:ascii="宋体"/>
          <w:b/>
          <w:sz w:val="44"/>
          <w:szCs w:val="44"/>
        </w:rPr>
      </w:pPr>
    </w:p>
    <w:p w:rsidR="00A06F76" w:rsidRDefault="00A06F76">
      <w:pPr>
        <w:jc w:val="center"/>
        <w:rPr>
          <w:rFonts w:ascii="方正小标宋简体" w:eastAsia="方正小标宋简体" w:hAnsi="方正小标宋简体" w:cs="方正小标宋简体"/>
          <w:sz w:val="44"/>
          <w:szCs w:val="44"/>
        </w:rPr>
      </w:pPr>
    </w:p>
    <w:p w:rsidR="00A06F76" w:rsidRDefault="00A06F76">
      <w:pPr>
        <w:jc w:val="center"/>
        <w:rPr>
          <w:rFonts w:ascii="方正小标宋简体" w:eastAsia="方正小标宋简体" w:hAnsi="方正小标宋简体" w:cs="方正小标宋简体"/>
          <w:sz w:val="44"/>
          <w:szCs w:val="44"/>
        </w:rPr>
      </w:pPr>
    </w:p>
    <w:p w:rsidR="00A06F76" w:rsidRDefault="00A06F76">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A06F76" w:rsidRDefault="00A06F76">
      <w:pPr>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人大常务委员会办公室</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A06F76" w:rsidRDefault="00A06F76" w:rsidP="00F76FD1">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A06F76" w:rsidRDefault="00A06F76" w:rsidP="00F76FD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A06F76" w:rsidRDefault="00A06F76" w:rsidP="00F76FD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A06F76" w:rsidRDefault="00A06F76" w:rsidP="00F76FD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A06F76" w:rsidRDefault="00A06F76" w:rsidP="00F76FD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A06F76" w:rsidRDefault="00A06F76" w:rsidP="00F76FD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A06F76" w:rsidRPr="00502B91" w:rsidRDefault="00A06F76" w:rsidP="00502B91">
      <w:pPr>
        <w:ind w:leftChars="200" w:left="560"/>
        <w:rPr>
          <w:rFonts w:ascii="仿宋_GB2312" w:eastAsia="仿宋_GB2312" w:hAnsi="仿宋_GB2312" w:cs="仿宋_GB2312"/>
          <w:sz w:val="32"/>
          <w:szCs w:val="32"/>
        </w:rPr>
      </w:pPr>
      <w:r w:rsidRPr="00502B91">
        <w:rPr>
          <w:rFonts w:ascii="仿宋_GB2312" w:eastAsia="仿宋_GB2312" w:hAnsi="仿宋_GB2312" w:cs="仿宋_GB2312" w:hint="eastAsia"/>
          <w:sz w:val="32"/>
          <w:szCs w:val="32"/>
        </w:rPr>
        <w:t>五、其他需要说明的情况</w:t>
      </w:r>
    </w:p>
    <w:p w:rsidR="00A06F76" w:rsidRPr="00502B91" w:rsidRDefault="00A06F76" w:rsidP="00502B91">
      <w:pPr>
        <w:ind w:leftChars="200" w:left="560"/>
        <w:rPr>
          <w:rFonts w:ascii="仿宋_GB2312" w:eastAsia="仿宋_GB2312" w:hAnsi="仿宋_GB2312" w:cs="仿宋_GB2312"/>
          <w:sz w:val="32"/>
          <w:szCs w:val="32"/>
        </w:rPr>
      </w:pPr>
      <w:r w:rsidRPr="00502B91">
        <w:rPr>
          <w:rFonts w:ascii="仿宋_GB2312" w:eastAsia="仿宋_GB2312" w:hAnsi="仿宋_GB2312" w:cs="仿宋_GB2312"/>
          <w:sz w:val="32"/>
          <w:szCs w:val="32"/>
        </w:rPr>
        <w:t xml:space="preserve">    </w:t>
      </w:r>
      <w:r w:rsidRPr="00502B91">
        <w:rPr>
          <w:rFonts w:ascii="仿宋_GB2312" w:eastAsia="仿宋_GB2312" w:hAnsi="仿宋_GB2312" w:cs="仿宋_GB2312" w:hint="eastAsia"/>
          <w:sz w:val="32"/>
          <w:szCs w:val="32"/>
        </w:rPr>
        <w:t>（一）机关运行经费情况</w:t>
      </w:r>
    </w:p>
    <w:p w:rsidR="00A06F76" w:rsidRPr="00502B91" w:rsidRDefault="00A06F76" w:rsidP="00502B91">
      <w:pPr>
        <w:ind w:leftChars="200" w:left="560"/>
        <w:rPr>
          <w:rFonts w:ascii="仿宋_GB2312" w:eastAsia="仿宋_GB2312" w:hAnsi="仿宋_GB2312" w:cs="仿宋_GB2312"/>
          <w:sz w:val="32"/>
          <w:szCs w:val="32"/>
        </w:rPr>
      </w:pPr>
      <w:r w:rsidRPr="00502B91">
        <w:rPr>
          <w:rFonts w:ascii="仿宋_GB2312" w:eastAsia="仿宋_GB2312" w:hAnsi="仿宋_GB2312" w:cs="仿宋_GB2312"/>
          <w:sz w:val="32"/>
          <w:szCs w:val="32"/>
        </w:rPr>
        <w:t xml:space="preserve">    </w:t>
      </w:r>
      <w:r w:rsidRPr="00502B91">
        <w:rPr>
          <w:rFonts w:ascii="仿宋_GB2312" w:eastAsia="仿宋_GB2312" w:hAnsi="仿宋_GB2312" w:cs="仿宋_GB2312" w:hint="eastAsia"/>
          <w:sz w:val="32"/>
          <w:szCs w:val="32"/>
        </w:rPr>
        <w:t>（二）政府采购安排情况</w:t>
      </w:r>
    </w:p>
    <w:p w:rsidR="00A06F76" w:rsidRPr="00502B91" w:rsidRDefault="00A06F76" w:rsidP="00502B91">
      <w:pPr>
        <w:ind w:leftChars="200" w:left="560"/>
        <w:rPr>
          <w:rFonts w:ascii="仿宋_GB2312" w:eastAsia="仿宋_GB2312" w:hAnsi="仿宋_GB2312" w:cs="仿宋_GB2312"/>
          <w:sz w:val="32"/>
          <w:szCs w:val="32"/>
        </w:rPr>
      </w:pPr>
      <w:r w:rsidRPr="00502B91">
        <w:rPr>
          <w:rFonts w:ascii="仿宋_GB2312" w:eastAsia="仿宋_GB2312" w:hAnsi="仿宋_GB2312" w:cs="仿宋_GB2312"/>
          <w:sz w:val="32"/>
          <w:szCs w:val="32"/>
        </w:rPr>
        <w:t xml:space="preserve">    </w:t>
      </w:r>
      <w:r w:rsidRPr="00502B91">
        <w:rPr>
          <w:rFonts w:ascii="仿宋_GB2312" w:eastAsia="仿宋_GB2312" w:hAnsi="仿宋_GB2312" w:cs="仿宋_GB2312" w:hint="eastAsia"/>
          <w:sz w:val="32"/>
          <w:szCs w:val="32"/>
        </w:rPr>
        <w:t>（三）国有资产占有使用情况</w:t>
      </w:r>
    </w:p>
    <w:p w:rsidR="00A06F76" w:rsidRPr="00502B91" w:rsidRDefault="00A06F76" w:rsidP="00502B91">
      <w:pPr>
        <w:ind w:leftChars="200" w:left="560"/>
        <w:rPr>
          <w:rFonts w:ascii="仿宋_GB2312" w:eastAsia="仿宋_GB2312" w:hAnsi="仿宋_GB2312" w:cs="仿宋_GB2312"/>
          <w:sz w:val="32"/>
          <w:szCs w:val="32"/>
        </w:rPr>
      </w:pPr>
      <w:r w:rsidRPr="00502B91">
        <w:rPr>
          <w:rFonts w:ascii="仿宋_GB2312" w:eastAsia="仿宋_GB2312" w:hAnsi="仿宋_GB2312" w:cs="仿宋_GB2312"/>
          <w:sz w:val="32"/>
          <w:szCs w:val="32"/>
        </w:rPr>
        <w:t xml:space="preserve">    </w:t>
      </w:r>
      <w:r w:rsidRPr="00502B91">
        <w:rPr>
          <w:rFonts w:ascii="仿宋_GB2312" w:eastAsia="仿宋_GB2312" w:hAnsi="仿宋_GB2312" w:cs="仿宋_GB2312" w:hint="eastAsia"/>
          <w:sz w:val="32"/>
          <w:szCs w:val="32"/>
        </w:rPr>
        <w:t>（四）重点项目预算绩效目标设置情况</w:t>
      </w:r>
    </w:p>
    <w:p w:rsidR="00A06F76" w:rsidRDefault="00A06F76" w:rsidP="00502B91">
      <w:pPr>
        <w:ind w:leftChars="200" w:left="560"/>
        <w:rPr>
          <w:rFonts w:ascii="仿宋_GB2312" w:eastAsia="仿宋_GB2312" w:hAnsi="仿宋_GB2312" w:cs="仿宋_GB2312"/>
          <w:sz w:val="32"/>
          <w:szCs w:val="32"/>
        </w:rPr>
      </w:pPr>
      <w:r w:rsidRPr="00502B91">
        <w:rPr>
          <w:rFonts w:ascii="仿宋_GB2312" w:eastAsia="仿宋_GB2312" w:hAnsi="仿宋_GB2312" w:cs="仿宋_GB2312"/>
          <w:sz w:val="32"/>
          <w:szCs w:val="32"/>
        </w:rPr>
        <w:t xml:space="preserve">    </w:t>
      </w:r>
      <w:r w:rsidRPr="00502B91">
        <w:rPr>
          <w:rFonts w:ascii="仿宋_GB2312" w:eastAsia="仿宋_GB2312" w:hAnsi="仿宋_GB2312" w:cs="仿宋_GB2312" w:hint="eastAsia"/>
          <w:sz w:val="32"/>
          <w:szCs w:val="32"/>
        </w:rPr>
        <w:t>（五）专业名词解释</w:t>
      </w:r>
    </w:p>
    <w:p w:rsidR="00A06F76" w:rsidRDefault="00A06F76" w:rsidP="00F76FD1">
      <w:pPr>
        <w:ind w:firstLineChars="200" w:firstLine="640"/>
        <w:rPr>
          <w:rFonts w:ascii="仿宋_GB2312" w:eastAsia="仿宋_GB2312" w:hAnsi="仿宋_GB2312" w:cs="仿宋_GB2312"/>
          <w:sz w:val="32"/>
          <w:szCs w:val="32"/>
        </w:rPr>
      </w:pPr>
    </w:p>
    <w:p w:rsidR="00A06F76" w:rsidRDefault="00A06F76">
      <w:pPr>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人大常务委员会办公室</w:t>
      </w:r>
      <w:r>
        <w:rPr>
          <w:rFonts w:ascii="黑体" w:eastAsia="黑体" w:hAnsi="黑体" w:cs="黑体"/>
          <w:sz w:val="32"/>
          <w:szCs w:val="32"/>
        </w:rPr>
        <w:t xml:space="preserve">  </w:t>
      </w:r>
      <w:r>
        <w:rPr>
          <w:rFonts w:ascii="黑体" w:eastAsia="黑体" w:hAnsi="黑体" w:cs="黑体" w:hint="eastAsia"/>
          <w:sz w:val="32"/>
          <w:szCs w:val="32"/>
        </w:rPr>
        <w:t>部门预算表</w:t>
      </w:r>
    </w:p>
    <w:p w:rsidR="00A06F76" w:rsidRDefault="00A06F76">
      <w:pPr>
        <w:pStyle w:val="p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A06F76" w:rsidRDefault="00A06F76">
      <w:pPr>
        <w:pStyle w:val="p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A06F76" w:rsidRDefault="00A06F76">
      <w:pPr>
        <w:pStyle w:val="p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A06F76" w:rsidRDefault="00A06F76">
      <w:pPr>
        <w:pStyle w:val="p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A06F76" w:rsidRDefault="00A06F76">
      <w:pPr>
        <w:pStyle w:val="p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A06F76" w:rsidRDefault="00A06F76">
      <w:pPr>
        <w:pStyle w:val="p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A06F76" w:rsidRDefault="00A06F76">
      <w:pPr>
        <w:pStyle w:val="p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A06F76" w:rsidRDefault="00A06F76" w:rsidP="00F76FD1">
      <w:pPr>
        <w:widowControl/>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A06F76" w:rsidRDefault="00A06F76">
      <w:pPr>
        <w:spacing w:line="360" w:lineRule="auto"/>
        <w:jc w:val="center"/>
        <w:rPr>
          <w:rFonts w:ascii="宋体"/>
          <w:b/>
          <w:sz w:val="44"/>
          <w:szCs w:val="44"/>
        </w:rPr>
      </w:pPr>
    </w:p>
    <w:p w:rsidR="00A06F76" w:rsidRDefault="00A06F76">
      <w:pPr>
        <w:spacing w:line="360" w:lineRule="auto"/>
        <w:jc w:val="center"/>
        <w:rPr>
          <w:rFonts w:ascii="宋体"/>
          <w:b/>
          <w:sz w:val="44"/>
          <w:szCs w:val="44"/>
        </w:rPr>
      </w:pPr>
    </w:p>
    <w:p w:rsidR="00A06F76" w:rsidRDefault="00A06F76">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年霞山区人大常务委员会办公室预算情况说明</w:t>
      </w:r>
    </w:p>
    <w:p w:rsidR="00A06F76" w:rsidRDefault="00A06F76">
      <w:pPr>
        <w:spacing w:line="360" w:lineRule="auto"/>
        <w:jc w:val="center"/>
        <w:rPr>
          <w:rFonts w:ascii="宋体"/>
          <w:b/>
          <w:bCs/>
          <w:sz w:val="36"/>
          <w:szCs w:val="36"/>
        </w:rPr>
      </w:pPr>
    </w:p>
    <w:p w:rsidR="00A06F76" w:rsidRPr="00502B91" w:rsidRDefault="00A06F76" w:rsidP="00502B91">
      <w:pPr>
        <w:spacing w:line="580" w:lineRule="exact"/>
        <w:ind w:firstLineChars="200" w:firstLine="643"/>
        <w:rPr>
          <w:rFonts w:ascii="仿宋_GB2312" w:eastAsia="仿宋_GB2312" w:hAnsi="仿宋_GB2312" w:cs="仿宋_GB2312"/>
          <w:b/>
          <w:sz w:val="32"/>
          <w:szCs w:val="32"/>
        </w:rPr>
      </w:pPr>
      <w:r w:rsidRPr="00502B91">
        <w:rPr>
          <w:rFonts w:ascii="仿宋_GB2312" w:eastAsia="仿宋_GB2312" w:hAnsi="仿宋_GB2312" w:cs="仿宋_GB2312" w:hint="eastAsia"/>
          <w:b/>
          <w:sz w:val="32"/>
          <w:szCs w:val="32"/>
        </w:rPr>
        <w:t>一、部门基本情况</w:t>
      </w:r>
    </w:p>
    <w:p w:rsidR="00A06F76" w:rsidRDefault="00A06F76" w:rsidP="00502B91">
      <w:pPr>
        <w:spacing w:line="58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（一）</w:t>
      </w:r>
      <w:r w:rsidRPr="00502B91">
        <w:rPr>
          <w:rFonts w:ascii="仿宋_GB2312" w:eastAsia="仿宋_GB2312" w:hAnsi="仿宋_GB2312" w:cs="仿宋_GB2312" w:hint="eastAsia"/>
          <w:b/>
          <w:sz w:val="32"/>
          <w:szCs w:val="32"/>
        </w:rPr>
        <w:t>主要职责</w:t>
      </w:r>
    </w:p>
    <w:p w:rsidR="00A06F76" w:rsidRDefault="00A06F76" w:rsidP="00FB1FEA">
      <w:pPr>
        <w:pStyle w:val="p0"/>
        <w:spacing w:line="580" w:lineRule="exact"/>
        <w:ind w:firstLineChars="196" w:firstLine="627"/>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1</w:t>
      </w:r>
      <w:r>
        <w:rPr>
          <w:rFonts w:ascii="仿宋" w:eastAsia="仿宋" w:hAnsi="仿宋" w:hint="eastAsia"/>
          <w:sz w:val="32"/>
          <w:szCs w:val="32"/>
        </w:rPr>
        <w:t>）综合办事机构</w:t>
      </w:r>
    </w:p>
    <w:p w:rsidR="00A06F76" w:rsidRDefault="00A06F76" w:rsidP="00FB1FEA">
      <w:pPr>
        <w:pStyle w:val="p0"/>
        <w:spacing w:line="580" w:lineRule="exact"/>
        <w:ind w:firstLineChars="196" w:firstLine="627"/>
        <w:rPr>
          <w:rFonts w:ascii="仿宋" w:eastAsia="仿宋" w:hAnsi="仿宋"/>
          <w:sz w:val="32"/>
          <w:szCs w:val="32"/>
        </w:rPr>
      </w:pPr>
      <w:r>
        <w:rPr>
          <w:rFonts w:ascii="仿宋" w:eastAsia="仿宋" w:hAnsi="仿宋" w:hint="eastAsia"/>
          <w:sz w:val="32"/>
          <w:szCs w:val="32"/>
        </w:rPr>
        <w:t>办公室的主要职责：</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、负责区人大会议、区人大常委会会议、常委会党组会议、常委会主任会议等重要会议的各项筹备和会务工作及区人大常委会领导参加重要活动的组织安排。</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、负责区人大常委会日常文书处理，督促检查重要工作部署和区人大常委会领导重要批示的执行情况。</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、负责区人大常委会与市人大常委会办公室联系的有关工作。</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、受主任会议委托，拟订有关议案草案。</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5</w:t>
      </w:r>
      <w:r>
        <w:rPr>
          <w:rFonts w:ascii="仿宋" w:eastAsia="仿宋" w:hAnsi="仿宋" w:hint="eastAsia"/>
          <w:sz w:val="32"/>
          <w:szCs w:val="32"/>
        </w:rPr>
        <w:t>、提出常委会执法检查方案，并会同有关单位组织实施。</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6</w:t>
      </w:r>
      <w:r>
        <w:rPr>
          <w:rFonts w:ascii="仿宋" w:eastAsia="仿宋" w:hAnsi="仿宋" w:hint="eastAsia"/>
          <w:sz w:val="32"/>
          <w:szCs w:val="32"/>
        </w:rPr>
        <w:t>、办理人民群众的来信来访，向区委和区人大常委会领导报告来信来访中提出的重要建议和反映的重要问题，承办区人大常委会领导交办的有关信访事项。</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7</w:t>
      </w:r>
      <w:r>
        <w:rPr>
          <w:rFonts w:ascii="仿宋" w:eastAsia="仿宋" w:hAnsi="仿宋" w:hint="eastAsia"/>
          <w:sz w:val="32"/>
          <w:szCs w:val="32"/>
        </w:rPr>
        <w:t>、承担区人大常委会和人大办公室有关文件、工作报告、工作计划、领导讲话的起草、审核、印发工作。</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8</w:t>
      </w:r>
      <w:r>
        <w:rPr>
          <w:rFonts w:ascii="仿宋" w:eastAsia="仿宋" w:hAnsi="仿宋" w:hint="eastAsia"/>
          <w:sz w:val="32"/>
          <w:szCs w:val="32"/>
        </w:rPr>
        <w:t>、根据区人大常委会工作部署和区人大常委会领导的要求，开展调研，收集信息，反映情况，为区人大及其常委会行使职权提供参考。</w:t>
      </w:r>
    </w:p>
    <w:p w:rsidR="00A06F76" w:rsidRDefault="00A06F76" w:rsidP="00FB1FEA">
      <w:pPr>
        <w:pStyle w:val="p0"/>
        <w:spacing w:line="580" w:lineRule="exact"/>
        <w:ind w:firstLineChars="200" w:firstLine="640"/>
        <w:jc w:val="both"/>
        <w:rPr>
          <w:rFonts w:ascii="仿宋" w:eastAsia="仿宋" w:hAnsi="仿宋"/>
          <w:sz w:val="32"/>
          <w:szCs w:val="32"/>
        </w:rPr>
      </w:pPr>
      <w:r>
        <w:rPr>
          <w:rFonts w:ascii="仿宋" w:eastAsia="仿宋" w:hAnsi="仿宋"/>
          <w:sz w:val="32"/>
          <w:szCs w:val="32"/>
        </w:rPr>
        <w:t>9</w:t>
      </w:r>
      <w:r>
        <w:rPr>
          <w:rFonts w:ascii="仿宋" w:eastAsia="仿宋" w:hAnsi="仿宋" w:hint="eastAsia"/>
          <w:sz w:val="32"/>
          <w:szCs w:val="32"/>
        </w:rPr>
        <w:t>、根据区人大常委会主任、副主任的意见或委托，组织协调区人大常委会机关各部门的工作。会同联络工委做好区政府组成部门工作的评议工作。</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10</w:t>
      </w:r>
      <w:r>
        <w:rPr>
          <w:rFonts w:ascii="仿宋" w:eastAsia="仿宋" w:hAnsi="仿宋" w:hint="eastAsia"/>
          <w:sz w:val="32"/>
          <w:szCs w:val="32"/>
        </w:rPr>
        <w:t>、负责区人大常委会的新闻和对外宣传工作，组织对区人大会议、常委会会议以及对民主法制建设、人大制度、人大工作的宣传报道。负责工作简报、信息采编、上报和通讯报道工作，负责人大常委会会议、主任会议、党组会议等会议记录，负责会议决定事项的承办和落实工作。</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11</w:t>
      </w:r>
      <w:r>
        <w:rPr>
          <w:rFonts w:ascii="仿宋" w:eastAsia="仿宋" w:hAnsi="仿宋" w:hint="eastAsia"/>
          <w:sz w:val="32"/>
          <w:szCs w:val="32"/>
        </w:rPr>
        <w:t>、负责区人大常委会机关人事、计生、工会、保密、档案、信访、安全保卫等工作，负责对区人大常委会机关离、退休干部的管理服务。</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12</w:t>
      </w:r>
      <w:r>
        <w:rPr>
          <w:rFonts w:ascii="仿宋" w:eastAsia="仿宋" w:hAnsi="仿宋" w:hint="eastAsia"/>
          <w:sz w:val="32"/>
          <w:szCs w:val="32"/>
        </w:rPr>
        <w:t>、组织承办区人大常委会机关的行政事务、工资、财务管理、后勤服务、司机管理、上级人大和兄弟县（市、区）人大来区考察及公务往来的接待工作。</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13</w:t>
      </w:r>
      <w:r>
        <w:rPr>
          <w:rFonts w:ascii="仿宋" w:eastAsia="仿宋" w:hAnsi="仿宋" w:hint="eastAsia"/>
          <w:sz w:val="32"/>
          <w:szCs w:val="32"/>
        </w:rPr>
        <w:t>、承办区人大常委会会议、常委会党组会议、主任会议和常委会主任、副主任交办的事项。</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2</w:t>
      </w:r>
      <w:r>
        <w:rPr>
          <w:rFonts w:ascii="仿宋" w:eastAsia="仿宋" w:hAnsi="仿宋" w:hint="eastAsia"/>
          <w:sz w:val="32"/>
          <w:szCs w:val="32"/>
        </w:rPr>
        <w:t>）工作委员会</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、法制工作委员会</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hint="eastAsia"/>
          <w:sz w:val="32"/>
          <w:szCs w:val="32"/>
        </w:rPr>
        <w:t>对属于区人大常委会职权范围内有关内务司法方面的法律、法规的问题以及实施情况进行调查研究，提出意见和建议；对区人大常委会讨论、决定的重大事项和人大代表提出的与本工作委员会有关的议案、质询案进行调查研究，提出意见和建议；对区公检法司等机关工作情况和执法情况开展调查研究，提出意见和建议；组织、督促办理同本工作委员会有关的议案，并提出初审意见；受理人民群众的申诉和控告；承办对公、检、法、司等部门办案情况的监督工作和人民代表的有关建议、批评、意见；做好全国、省、市人大常委会制定或修改与本工作委员会有关的法律、法规的征求意见工作；在常委会领导下，组织好视察、评议、述职等工作。承办政府规范性文件备案工作。</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、财政经济工作委员会</w:t>
      </w:r>
    </w:p>
    <w:p w:rsidR="00A06F76" w:rsidRDefault="00A06F76" w:rsidP="00FB1FEA">
      <w:pPr>
        <w:pStyle w:val="p0"/>
        <w:spacing w:line="580" w:lineRule="exact"/>
        <w:ind w:firstLineChars="200" w:firstLine="640"/>
        <w:jc w:val="both"/>
        <w:rPr>
          <w:rFonts w:ascii="仿宋" w:eastAsia="仿宋" w:hAnsi="仿宋"/>
          <w:sz w:val="32"/>
          <w:szCs w:val="32"/>
        </w:rPr>
      </w:pPr>
      <w:r>
        <w:rPr>
          <w:rFonts w:ascii="仿宋" w:eastAsia="仿宋" w:hAnsi="仿宋" w:hint="eastAsia"/>
          <w:sz w:val="32"/>
          <w:szCs w:val="32"/>
        </w:rPr>
        <w:t>承办对区人民政府、区人民法院、区人民检察院在国民经济、财政预算、城乡建设环境与资源保护、农村农业工作方面执行宪法、法律、法规和区人大常委会决议情况的监督检查，对国民经济、财政预算、城乡建设环境与资源保护、农村农业工作的重大问题、重要决策以及区人大常委会准备审议、决定的有关问题进行调查研究，提出意见和建议；对区国民经济和社会发展计划（草案）报告、财政预算（草案）报告、决算（草案）报告，国民经济和社会发展计划、预算的部份调整方案进行初审；组织、督促办理同本工作委员会有关的议案，提出初审意见；在常委会领导下，组织好视察、评议、述职等工作；承办人民代表的有关建议、批评、意见和来信来访。</w:t>
      </w:r>
    </w:p>
    <w:p w:rsidR="00A06F76" w:rsidRDefault="00A06F76" w:rsidP="00FB1FEA">
      <w:pPr>
        <w:pStyle w:val="p0"/>
        <w:spacing w:line="580" w:lineRule="exact"/>
        <w:ind w:firstLineChars="200" w:firstLine="640"/>
        <w:jc w:val="both"/>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、教科文卫侨工作委员会</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hint="eastAsia"/>
          <w:sz w:val="32"/>
          <w:szCs w:val="32"/>
        </w:rPr>
        <w:t>承办对区人民政府、区人民法院、区人民检察院在教育、科学、文化、卫生、体育、食品药品监督管理、计划生育、档案、华侨、港澳台事务、外事、民族、宗教工作方面执行宪法、法律、法规和人大常委会决议的情况，以及对教育、科学、文化、卫生、体育、食品药品安全、计划生育、档案、华侨、港澳台事务、外事、民族、宗教工作中的重大决策和部署进行监督检查，提出报告；对智力投资、培养人才、社会主义精神文明和区人大常委会准备审议、决定的有关问题进行调查研究，提出意见和建议；组织督促办理同本工作委员会有关的议案，提出初审意见；在常委会领导下，组织好视察、评议、述职等工作；承办人民代表的有关建议、批评、意见和来信来访。</w:t>
      </w:r>
    </w:p>
    <w:p w:rsidR="00A06F76" w:rsidRDefault="00A06F76" w:rsidP="00FB1FEA">
      <w:pPr>
        <w:pStyle w:val="p0"/>
        <w:spacing w:line="580" w:lineRule="exact"/>
        <w:ind w:firstLineChars="196" w:firstLine="627"/>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、选举联络人事任免工作委员会</w:t>
      </w:r>
    </w:p>
    <w:p w:rsidR="00A06F76" w:rsidRDefault="00A06F76" w:rsidP="00FB1FEA">
      <w:pPr>
        <w:pStyle w:val="p0"/>
        <w:spacing w:line="580" w:lineRule="exact"/>
        <w:ind w:firstLineChars="200" w:firstLine="640"/>
        <w:rPr>
          <w:rFonts w:ascii="仿宋" w:eastAsia="仿宋" w:hAnsi="仿宋"/>
          <w:sz w:val="32"/>
          <w:szCs w:val="32"/>
        </w:rPr>
      </w:pPr>
      <w:r>
        <w:rPr>
          <w:rFonts w:ascii="仿宋" w:eastAsia="仿宋" w:hAnsi="仿宋" w:hint="eastAsia"/>
          <w:sz w:val="32"/>
          <w:szCs w:val="32"/>
        </w:rPr>
        <w:t>办理有关人大选举工作、代表工作和人事任免工作的议案，提出初审意见；负责区人民代表大会及其常委会依法进行选举和罢免的有关工作；负责区人民代表大会主席团决定的代表大会议案协调综合工作和人民代表所提建议、批评、意见的交办、督办工作；负责联系本区的全国人大代表、省人大代表、市人大代表和区人大代表并组织其闭会期间的活动；负责区人大常委会与街道人大代表联络室的日常联络；承办区人大常委会的选举、人事任免及与此有关的工作。</w:t>
      </w:r>
    </w:p>
    <w:p w:rsidR="00A06F76" w:rsidRDefault="00A06F76" w:rsidP="00FB1FEA">
      <w:pPr>
        <w:pStyle w:val="p0"/>
        <w:spacing w:line="580" w:lineRule="exact"/>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3</w:t>
      </w:r>
      <w:r>
        <w:rPr>
          <w:rFonts w:ascii="仿宋" w:eastAsia="仿宋" w:hAnsi="仿宋" w:hint="eastAsia"/>
          <w:sz w:val="32"/>
          <w:szCs w:val="32"/>
        </w:rPr>
        <w:t>）挂靠单位</w:t>
      </w:r>
    </w:p>
    <w:p w:rsidR="00A06F76" w:rsidRDefault="00A06F76" w:rsidP="00FB1FEA">
      <w:pPr>
        <w:pStyle w:val="p0"/>
        <w:spacing w:line="580" w:lineRule="exact"/>
        <w:rPr>
          <w:rFonts w:ascii="仿宋" w:eastAsia="仿宋" w:hAnsi="仿宋"/>
          <w:sz w:val="32"/>
          <w:szCs w:val="32"/>
        </w:rPr>
      </w:pPr>
      <w:r>
        <w:rPr>
          <w:rFonts w:ascii="仿宋" w:eastAsia="仿宋" w:hAnsi="仿宋" w:hint="eastAsia"/>
          <w:sz w:val="32"/>
          <w:szCs w:val="32"/>
        </w:rPr>
        <w:t>区依法治区工作领导小组办公室</w:t>
      </w:r>
    </w:p>
    <w:p w:rsidR="00A06F76" w:rsidRDefault="00A06F76" w:rsidP="00FB1FEA">
      <w:pPr>
        <w:pStyle w:val="p0"/>
        <w:spacing w:line="580" w:lineRule="exact"/>
        <w:rPr>
          <w:rFonts w:ascii="仿宋" w:eastAsia="仿宋" w:hAnsi="仿宋"/>
          <w:sz w:val="32"/>
          <w:szCs w:val="32"/>
        </w:rPr>
      </w:pPr>
      <w:r>
        <w:rPr>
          <w:rFonts w:ascii="仿宋" w:eastAsia="仿宋" w:hAnsi="仿宋" w:hint="eastAsia"/>
          <w:sz w:val="32"/>
          <w:szCs w:val="32"/>
        </w:rPr>
        <w:t>区依法治区工作领导小组办公室是区依法治区工作领导小组的常设办事机构。其主要职责：负责对依法治区规划、工作计划和工作任务的落实情况及完成情况进行督促，组织检查；督促开展依法治区的宣传教育；对依法治区工作进行调查研究，提出建议，为依法治区工作领导小组决策提供依据；联系、指导街、镇依法治理工作；总结推广依法治理的典型经验等。</w:t>
      </w:r>
    </w:p>
    <w:p w:rsidR="00A06F76" w:rsidRPr="00502B91" w:rsidRDefault="00A06F76" w:rsidP="00502B91">
      <w:pPr>
        <w:pStyle w:val="p0"/>
        <w:spacing w:line="600" w:lineRule="exact"/>
        <w:rPr>
          <w:rFonts w:ascii="仿宋" w:eastAsia="仿宋" w:hAnsi="仿宋"/>
          <w:b/>
          <w:kern w:val="2"/>
          <w:sz w:val="32"/>
          <w:szCs w:val="32"/>
        </w:rPr>
      </w:pPr>
      <w:r>
        <w:rPr>
          <w:rFonts w:ascii="仿宋_GB2312" w:eastAsia="仿宋_GB2312" w:hint="eastAsia"/>
          <w:b/>
          <w:sz w:val="32"/>
          <w:szCs w:val="32"/>
        </w:rPr>
        <w:t>（二）</w:t>
      </w:r>
      <w:r w:rsidRPr="00502B91">
        <w:rPr>
          <w:rFonts w:ascii="仿宋" w:eastAsia="仿宋" w:hAnsi="仿宋" w:hint="eastAsia"/>
          <w:b/>
          <w:kern w:val="2"/>
          <w:sz w:val="32"/>
          <w:szCs w:val="32"/>
        </w:rPr>
        <w:t>机构设置</w:t>
      </w:r>
    </w:p>
    <w:p w:rsidR="00A06F76" w:rsidRDefault="00A06F76" w:rsidP="00502B91">
      <w:pPr>
        <w:pStyle w:val="p0"/>
        <w:spacing w:line="600" w:lineRule="exact"/>
        <w:rPr>
          <w:rFonts w:ascii="仿宋" w:eastAsia="仿宋" w:hAnsi="仿宋"/>
          <w:b/>
          <w:kern w:val="2"/>
          <w:sz w:val="32"/>
          <w:szCs w:val="32"/>
        </w:rPr>
      </w:pPr>
      <w:r w:rsidRPr="00502B91">
        <w:rPr>
          <w:rFonts w:ascii="仿宋" w:eastAsia="仿宋" w:hAnsi="仿宋" w:hint="eastAsia"/>
          <w:b/>
          <w:kern w:val="2"/>
          <w:sz w:val="32"/>
          <w:szCs w:val="32"/>
        </w:rPr>
        <w:t>本部门无下属单位，部门预算为本级预算。</w:t>
      </w:r>
    </w:p>
    <w:p w:rsidR="00A06F76" w:rsidRDefault="00A06F76" w:rsidP="00502B91">
      <w:pPr>
        <w:pStyle w:val="p0"/>
        <w:spacing w:line="600" w:lineRule="exact"/>
        <w:rPr>
          <w:rFonts w:ascii="仿宋" w:eastAsia="仿宋" w:hAnsi="仿宋"/>
          <w:sz w:val="32"/>
          <w:szCs w:val="32"/>
        </w:rPr>
      </w:pPr>
      <w:r>
        <w:rPr>
          <w:rFonts w:ascii="仿宋" w:eastAsia="仿宋" w:hAnsi="仿宋" w:hint="eastAsia"/>
          <w:sz w:val="32"/>
          <w:szCs w:val="32"/>
        </w:rPr>
        <w:t>区人大常委会机关设</w:t>
      </w:r>
      <w:r>
        <w:rPr>
          <w:rFonts w:ascii="仿宋" w:eastAsia="仿宋" w:hAnsi="仿宋"/>
          <w:sz w:val="32"/>
          <w:szCs w:val="32"/>
        </w:rPr>
        <w:t>1</w:t>
      </w:r>
      <w:r>
        <w:rPr>
          <w:rFonts w:ascii="仿宋" w:eastAsia="仿宋" w:hAnsi="仿宋" w:hint="eastAsia"/>
          <w:sz w:val="32"/>
          <w:szCs w:val="32"/>
        </w:rPr>
        <w:t>个科级综合办事机构：区人大常委会办公室；</w:t>
      </w:r>
      <w:r>
        <w:rPr>
          <w:rFonts w:ascii="仿宋" w:eastAsia="仿宋" w:hAnsi="仿宋"/>
          <w:sz w:val="32"/>
          <w:szCs w:val="32"/>
        </w:rPr>
        <w:t>4</w:t>
      </w:r>
      <w:r>
        <w:rPr>
          <w:rFonts w:ascii="仿宋" w:eastAsia="仿宋" w:hAnsi="仿宋" w:hint="eastAsia"/>
          <w:sz w:val="32"/>
          <w:szCs w:val="32"/>
        </w:rPr>
        <w:t>个工作委员会：法制工作委员会、财政经济工作委员会、教科文卫侨工作委员会、选举联络人事任免工作委员会。挂靠单位区依法治区工作领导小组办公室。</w:t>
      </w:r>
    </w:p>
    <w:p w:rsidR="00A06F76" w:rsidRDefault="00A06F76" w:rsidP="00FB1FEA">
      <w:pPr>
        <w:spacing w:line="580" w:lineRule="exact"/>
        <w:ind w:firstLineChars="200" w:firstLine="640"/>
        <w:rPr>
          <w:rFonts w:ascii="仿宋" w:eastAsia="仿宋" w:hAnsi="仿宋"/>
          <w:sz w:val="32"/>
          <w:szCs w:val="32"/>
        </w:rPr>
      </w:pPr>
      <w:r>
        <w:rPr>
          <w:rFonts w:ascii="仿宋" w:eastAsia="仿宋" w:hAnsi="仿宋" w:hint="eastAsia"/>
          <w:sz w:val="32"/>
          <w:szCs w:val="32"/>
        </w:rPr>
        <w:t>区人大机关行政编制</w:t>
      </w:r>
      <w:r>
        <w:rPr>
          <w:rFonts w:ascii="仿宋" w:eastAsia="仿宋" w:hAnsi="仿宋"/>
          <w:sz w:val="32"/>
          <w:szCs w:val="32"/>
        </w:rPr>
        <w:t>16</w:t>
      </w:r>
      <w:r>
        <w:rPr>
          <w:rFonts w:ascii="仿宋" w:eastAsia="仿宋" w:hAnsi="仿宋" w:hint="eastAsia"/>
          <w:sz w:val="32"/>
          <w:szCs w:val="32"/>
        </w:rPr>
        <w:t>名，事业编制</w:t>
      </w:r>
      <w:r>
        <w:rPr>
          <w:rFonts w:ascii="仿宋" w:eastAsia="仿宋" w:hAnsi="仿宋"/>
          <w:sz w:val="32"/>
          <w:szCs w:val="32"/>
        </w:rPr>
        <w:t>2</w:t>
      </w:r>
      <w:r>
        <w:rPr>
          <w:rFonts w:ascii="仿宋" w:eastAsia="仿宋" w:hAnsi="仿宋" w:hint="eastAsia"/>
          <w:sz w:val="32"/>
          <w:szCs w:val="32"/>
        </w:rPr>
        <w:t>名。</w:t>
      </w:r>
    </w:p>
    <w:p w:rsidR="00A06F76" w:rsidRDefault="00A06F76" w:rsidP="00FB1FEA">
      <w:pPr>
        <w:spacing w:line="440" w:lineRule="exact"/>
        <w:ind w:firstLineChars="200" w:firstLine="640"/>
        <w:rPr>
          <w:rFonts w:ascii="宋体"/>
          <w:szCs w:val="28"/>
        </w:rPr>
      </w:pPr>
      <w:r>
        <w:rPr>
          <w:rFonts w:ascii="仿宋" w:eastAsia="仿宋" w:hAnsi="仿宋"/>
          <w:sz w:val="32"/>
          <w:szCs w:val="32"/>
        </w:rPr>
        <w:t>2015</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月区人大常委会机关实有在职人员</w:t>
      </w:r>
      <w:r>
        <w:rPr>
          <w:rFonts w:ascii="仿宋" w:eastAsia="仿宋" w:hAnsi="仿宋"/>
          <w:sz w:val="32"/>
          <w:szCs w:val="32"/>
        </w:rPr>
        <w:t>20</w:t>
      </w:r>
      <w:r>
        <w:rPr>
          <w:rFonts w:ascii="仿宋" w:eastAsia="仿宋" w:hAnsi="仿宋" w:hint="eastAsia"/>
          <w:sz w:val="32"/>
          <w:szCs w:val="32"/>
        </w:rPr>
        <w:t>人（其中退休</w:t>
      </w:r>
      <w:r>
        <w:rPr>
          <w:rFonts w:ascii="仿宋" w:eastAsia="仿宋" w:hAnsi="仿宋"/>
          <w:sz w:val="32"/>
          <w:szCs w:val="32"/>
        </w:rPr>
        <w:t>1</w:t>
      </w:r>
      <w:r>
        <w:rPr>
          <w:rFonts w:ascii="仿宋" w:eastAsia="仿宋" w:hAnsi="仿宋" w:hint="eastAsia"/>
          <w:sz w:val="32"/>
          <w:szCs w:val="32"/>
        </w:rPr>
        <w:t>人，新调入</w:t>
      </w:r>
      <w:r>
        <w:rPr>
          <w:rFonts w:ascii="仿宋" w:eastAsia="仿宋" w:hAnsi="仿宋"/>
          <w:sz w:val="32"/>
          <w:szCs w:val="32"/>
        </w:rPr>
        <w:t>3</w:t>
      </w:r>
      <w:r>
        <w:rPr>
          <w:rFonts w:ascii="仿宋" w:eastAsia="仿宋" w:hAnsi="仿宋" w:hint="eastAsia"/>
          <w:sz w:val="32"/>
          <w:szCs w:val="32"/>
        </w:rPr>
        <w:t>人），借调司机</w:t>
      </w:r>
      <w:r>
        <w:rPr>
          <w:rFonts w:ascii="仿宋" w:eastAsia="仿宋" w:hAnsi="仿宋"/>
          <w:sz w:val="32"/>
          <w:szCs w:val="32"/>
        </w:rPr>
        <w:t>3</w:t>
      </w:r>
      <w:r>
        <w:rPr>
          <w:rFonts w:ascii="仿宋" w:eastAsia="仿宋" w:hAnsi="仿宋" w:hint="eastAsia"/>
          <w:sz w:val="32"/>
          <w:szCs w:val="32"/>
        </w:rPr>
        <w:t>人至</w:t>
      </w:r>
      <w:r>
        <w:rPr>
          <w:rFonts w:ascii="仿宋" w:eastAsia="仿宋" w:hAnsi="仿宋"/>
          <w:sz w:val="32"/>
          <w:szCs w:val="32"/>
        </w:rPr>
        <w:t>2015</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月；离休干部</w:t>
      </w:r>
      <w:r>
        <w:rPr>
          <w:rFonts w:ascii="仿宋" w:eastAsia="仿宋" w:hAnsi="仿宋"/>
          <w:sz w:val="32"/>
          <w:szCs w:val="32"/>
        </w:rPr>
        <w:t>1</w:t>
      </w:r>
      <w:r>
        <w:rPr>
          <w:rFonts w:ascii="仿宋" w:eastAsia="仿宋" w:hAnsi="仿宋" w:hint="eastAsia"/>
          <w:sz w:val="32"/>
          <w:szCs w:val="32"/>
        </w:rPr>
        <w:t>人，退休干部</w:t>
      </w:r>
      <w:r>
        <w:rPr>
          <w:rFonts w:ascii="仿宋" w:eastAsia="仿宋" w:hAnsi="仿宋"/>
          <w:sz w:val="32"/>
          <w:szCs w:val="32"/>
        </w:rPr>
        <w:t>38</w:t>
      </w:r>
      <w:r>
        <w:rPr>
          <w:rFonts w:ascii="仿宋" w:eastAsia="仿宋" w:hAnsi="仿宋" w:hint="eastAsia"/>
          <w:sz w:val="32"/>
          <w:szCs w:val="32"/>
        </w:rPr>
        <w:t>人（其中病故</w:t>
      </w:r>
      <w:r>
        <w:rPr>
          <w:rFonts w:ascii="仿宋" w:eastAsia="仿宋" w:hAnsi="仿宋"/>
          <w:sz w:val="32"/>
          <w:szCs w:val="32"/>
        </w:rPr>
        <w:t>3</w:t>
      </w:r>
      <w:r>
        <w:rPr>
          <w:rFonts w:ascii="仿宋" w:eastAsia="仿宋" w:hAnsi="仿宋" w:hint="eastAsia"/>
          <w:sz w:val="32"/>
          <w:szCs w:val="32"/>
        </w:rPr>
        <w:t>人，新增退休</w:t>
      </w:r>
      <w:r>
        <w:rPr>
          <w:rFonts w:ascii="仿宋" w:eastAsia="仿宋" w:hAnsi="仿宋"/>
          <w:sz w:val="32"/>
          <w:szCs w:val="32"/>
        </w:rPr>
        <w:t>1</w:t>
      </w:r>
      <w:r>
        <w:rPr>
          <w:rFonts w:ascii="仿宋" w:eastAsia="仿宋" w:hAnsi="仿宋" w:hint="eastAsia"/>
          <w:sz w:val="32"/>
          <w:szCs w:val="32"/>
        </w:rPr>
        <w:t>人）。</w:t>
      </w:r>
    </w:p>
    <w:p w:rsidR="00A06F76" w:rsidRDefault="00A06F76" w:rsidP="00F76FD1">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A06F76" w:rsidRDefault="00A06F76" w:rsidP="00502B9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Pr>
          <w:rFonts w:ascii="仿宋_GB2312" w:eastAsia="仿宋_GB2312" w:hAnsi="仿宋_GB2312" w:cs="仿宋_GB2312"/>
          <w:sz w:val="32"/>
          <w:szCs w:val="32"/>
        </w:rPr>
        <w:t>669.7</w:t>
      </w:r>
      <w:r>
        <w:rPr>
          <w:rFonts w:ascii="仿宋_GB2312" w:eastAsia="仿宋_GB2312" w:hAnsi="仿宋_GB2312" w:cs="仿宋_GB2312" w:hint="eastAsia"/>
          <w:sz w:val="32"/>
          <w:szCs w:val="32"/>
        </w:rPr>
        <w:t>万元，同比增加</w:t>
      </w:r>
      <w:r w:rsidRPr="00FB1FEA">
        <w:rPr>
          <w:rFonts w:ascii="仿宋_GB2312" w:eastAsia="仿宋_GB2312" w:hAnsi="仿宋_GB2312" w:cs="仿宋_GB2312"/>
          <w:sz w:val="32"/>
          <w:szCs w:val="32"/>
        </w:rPr>
        <w:t>123.67</w:t>
      </w:r>
      <w:r>
        <w:rPr>
          <w:rFonts w:ascii="仿宋_GB2312" w:eastAsia="仿宋_GB2312" w:hAnsi="仿宋_GB2312" w:cs="仿宋_GB2312" w:hint="eastAsia"/>
          <w:sz w:val="32"/>
          <w:szCs w:val="32"/>
        </w:rPr>
        <w:t>万元。</w:t>
      </w:r>
      <w:r w:rsidRPr="00502B91">
        <w:rPr>
          <w:rFonts w:ascii="仿宋_GB2312" w:eastAsia="仿宋_GB2312" w:hAnsi="仿宋_GB2312" w:cs="仿宋_GB2312" w:hint="eastAsia"/>
          <w:sz w:val="32"/>
          <w:szCs w:val="32"/>
        </w:rPr>
        <w:t>增长</w:t>
      </w:r>
      <w:r>
        <w:rPr>
          <w:rFonts w:ascii="仿宋_GB2312" w:eastAsia="仿宋_GB2312" w:hAnsi="仿宋_GB2312" w:cs="仿宋_GB2312"/>
          <w:sz w:val="32"/>
          <w:szCs w:val="32"/>
        </w:rPr>
        <w:t>22.6</w:t>
      </w:r>
      <w:r w:rsidRPr="00502B91">
        <w:rPr>
          <w:rFonts w:ascii="仿宋_GB2312" w:eastAsia="仿宋_GB2312" w:hAnsi="仿宋_GB2312" w:cs="仿宋_GB2312"/>
          <w:sz w:val="32"/>
          <w:szCs w:val="32"/>
        </w:rPr>
        <w:t>%</w:t>
      </w:r>
      <w:r w:rsidRPr="00502B9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收入增加的原因的由于工资福利支出和对个人和家庭的补助增加。其中：预算经费安排拨款</w:t>
      </w:r>
      <w:r>
        <w:rPr>
          <w:rFonts w:ascii="仿宋_GB2312" w:eastAsia="仿宋_GB2312" w:hAnsi="仿宋_GB2312" w:cs="仿宋_GB2312"/>
          <w:sz w:val="32"/>
          <w:szCs w:val="32"/>
        </w:rPr>
        <w:t>669.7</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A06F76" w:rsidRDefault="00A06F76" w:rsidP="00F76FD1">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A06F76" w:rsidRDefault="00A06F76" w:rsidP="00F76FD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Pr>
          <w:rFonts w:ascii="仿宋_GB2312" w:eastAsia="仿宋_GB2312" w:hAnsi="仿宋_GB2312" w:cs="仿宋_GB2312"/>
          <w:sz w:val="32"/>
          <w:szCs w:val="32"/>
        </w:rPr>
        <w:t>669.7</w:t>
      </w:r>
      <w:r>
        <w:rPr>
          <w:rFonts w:ascii="仿宋_GB2312" w:eastAsia="仿宋_GB2312" w:hAnsi="仿宋_GB2312" w:cs="仿宋_GB2312" w:hint="eastAsia"/>
          <w:sz w:val="32"/>
          <w:szCs w:val="32"/>
        </w:rPr>
        <w:t>万元，同比增加</w:t>
      </w:r>
      <w:r w:rsidRPr="00FB1FEA">
        <w:rPr>
          <w:rFonts w:ascii="仿宋_GB2312" w:eastAsia="仿宋_GB2312" w:hAnsi="仿宋_GB2312" w:cs="仿宋_GB2312"/>
          <w:sz w:val="32"/>
          <w:szCs w:val="32"/>
        </w:rPr>
        <w:t>123.67</w:t>
      </w:r>
      <w:r>
        <w:rPr>
          <w:rFonts w:ascii="仿宋_GB2312" w:eastAsia="仿宋_GB2312" w:hAnsi="仿宋_GB2312" w:cs="仿宋_GB2312" w:hint="eastAsia"/>
          <w:sz w:val="32"/>
          <w:szCs w:val="32"/>
        </w:rPr>
        <w:t>万元。</w:t>
      </w:r>
      <w:r w:rsidRPr="00502B91">
        <w:rPr>
          <w:rFonts w:ascii="仿宋_GB2312" w:eastAsia="仿宋_GB2312" w:hAnsi="仿宋_GB2312" w:cs="仿宋_GB2312" w:hint="eastAsia"/>
          <w:sz w:val="32"/>
          <w:szCs w:val="32"/>
        </w:rPr>
        <w:t>增长</w:t>
      </w:r>
      <w:r>
        <w:rPr>
          <w:rFonts w:ascii="仿宋_GB2312" w:eastAsia="仿宋_GB2312" w:hAnsi="仿宋_GB2312" w:cs="仿宋_GB2312"/>
          <w:sz w:val="32"/>
          <w:szCs w:val="32"/>
        </w:rPr>
        <w:t>22.6</w:t>
      </w:r>
      <w:r w:rsidRPr="00502B91">
        <w:rPr>
          <w:rFonts w:ascii="仿宋_GB2312" w:eastAsia="仿宋_GB2312" w:hAnsi="仿宋_GB2312" w:cs="仿宋_GB2312"/>
          <w:sz w:val="32"/>
          <w:szCs w:val="32"/>
        </w:rPr>
        <w:t>%</w:t>
      </w:r>
      <w:r w:rsidRPr="00502B9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支出增加的原因的由于工资福利支出和对个人和家庭的补助增加。支出按经济分类划分：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sidRPr="00FB1FEA">
        <w:rPr>
          <w:rFonts w:ascii="仿宋_GB2312" w:eastAsia="仿宋_GB2312" w:hAnsi="仿宋_GB2312" w:cs="仿宋_GB2312"/>
          <w:sz w:val="32"/>
          <w:szCs w:val="32"/>
        </w:rPr>
        <w:t>486.7</w:t>
      </w:r>
      <w:r>
        <w:rPr>
          <w:rFonts w:ascii="仿宋_GB2312" w:eastAsia="仿宋_GB2312" w:hAnsi="仿宋_GB2312" w:cs="仿宋_GB2312" w:hint="eastAsia"/>
          <w:sz w:val="32"/>
          <w:szCs w:val="32"/>
        </w:rPr>
        <w:t>万元，其中：工资福利支出</w:t>
      </w:r>
      <w:r w:rsidRPr="00FB1FEA">
        <w:rPr>
          <w:rFonts w:ascii="仿宋_GB2312" w:eastAsia="仿宋_GB2312" w:hAnsi="仿宋_GB2312" w:cs="仿宋_GB2312"/>
          <w:sz w:val="32"/>
          <w:szCs w:val="32"/>
        </w:rPr>
        <w:t>205.69</w:t>
      </w:r>
      <w:r>
        <w:rPr>
          <w:rFonts w:ascii="仿宋_GB2312" w:eastAsia="仿宋_GB2312" w:hAnsi="仿宋_GB2312" w:cs="仿宋_GB2312" w:hint="eastAsia"/>
          <w:sz w:val="32"/>
          <w:szCs w:val="32"/>
        </w:rPr>
        <w:t>万元，</w:t>
      </w:r>
      <w:r w:rsidRPr="004156D0">
        <w:rPr>
          <w:rFonts w:ascii="仿宋_GB2312" w:eastAsia="仿宋_GB2312" w:hAnsi="仿宋_GB2312" w:cs="仿宋_GB2312" w:hint="eastAsia"/>
          <w:sz w:val="32"/>
          <w:szCs w:val="32"/>
        </w:rPr>
        <w:t>对个人和家庭的补助支出</w:t>
      </w:r>
      <w:r w:rsidRPr="00FB1FEA">
        <w:rPr>
          <w:rFonts w:ascii="仿宋_GB2312" w:eastAsia="仿宋_GB2312" w:hAnsi="仿宋_GB2312" w:cs="仿宋_GB2312"/>
          <w:sz w:val="32"/>
          <w:szCs w:val="32"/>
        </w:rPr>
        <w:t>256.67</w:t>
      </w:r>
      <w:r>
        <w:rPr>
          <w:rFonts w:ascii="仿宋_GB2312" w:eastAsia="仿宋_GB2312" w:hAnsi="仿宋_GB2312" w:cs="仿宋_GB2312" w:hint="eastAsia"/>
          <w:sz w:val="32"/>
          <w:szCs w:val="32"/>
        </w:rPr>
        <w:t>万元，一般商品和服务支出</w:t>
      </w:r>
      <w:r w:rsidRPr="00FB1FEA">
        <w:rPr>
          <w:rFonts w:ascii="仿宋_GB2312" w:eastAsia="仿宋_GB2312" w:hAnsi="仿宋_GB2312" w:cs="仿宋_GB2312"/>
          <w:sz w:val="32"/>
          <w:szCs w:val="32"/>
        </w:rPr>
        <w:t>24.34</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FB1FEA">
        <w:rPr>
          <w:rFonts w:ascii="仿宋_GB2312" w:eastAsia="仿宋_GB2312" w:hAnsi="仿宋_GB2312" w:cs="仿宋_GB2312"/>
          <w:sz w:val="32"/>
          <w:szCs w:val="32"/>
        </w:rPr>
        <w:t>183</w:t>
      </w:r>
      <w:r>
        <w:rPr>
          <w:rFonts w:ascii="仿宋_GB2312" w:eastAsia="仿宋_GB2312" w:hAnsi="仿宋_GB2312" w:cs="仿宋_GB2312" w:hint="eastAsia"/>
          <w:sz w:val="32"/>
          <w:szCs w:val="32"/>
        </w:rPr>
        <w:t>万元。</w:t>
      </w:r>
    </w:p>
    <w:p w:rsidR="00A06F76" w:rsidRDefault="00A06F76" w:rsidP="00F76FD1">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A06F76" w:rsidRPr="00540747" w:rsidRDefault="00A06F76" w:rsidP="00FB1FEA">
      <w:pPr>
        <w:ind w:firstLineChars="200" w:firstLine="600"/>
        <w:rPr>
          <w:rFonts w:ascii="仿宋_GB2312" w:eastAsia="仿宋_GB2312" w:hAnsi="Calibri"/>
          <w:sz w:val="30"/>
          <w:szCs w:val="30"/>
        </w:rPr>
      </w:pPr>
      <w:bookmarkStart w:id="0" w:name="_GoBack"/>
      <w:bookmarkEnd w:id="0"/>
      <w:r w:rsidRPr="00540747">
        <w:rPr>
          <w:rFonts w:ascii="仿宋_GB2312" w:eastAsia="仿宋_GB2312" w:hAnsi="宋体"/>
          <w:sz w:val="30"/>
          <w:szCs w:val="30"/>
        </w:rPr>
        <w:t>2016</w:t>
      </w:r>
      <w:r w:rsidRPr="00540747">
        <w:rPr>
          <w:rFonts w:ascii="仿宋_GB2312" w:eastAsia="仿宋_GB2312" w:hAnsi="Calibri" w:hint="eastAsia"/>
          <w:sz w:val="30"/>
          <w:szCs w:val="30"/>
        </w:rPr>
        <w:t>年“三公经费”预算安排共</w:t>
      </w:r>
      <w:r w:rsidRPr="00540747">
        <w:rPr>
          <w:rFonts w:ascii="仿宋_GB2312" w:eastAsia="仿宋_GB2312" w:hAnsi="Calibri"/>
          <w:sz w:val="30"/>
          <w:szCs w:val="30"/>
        </w:rPr>
        <w:t xml:space="preserve"> 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与上年保持一致，其中</w:t>
      </w:r>
      <w:r w:rsidRPr="00540747">
        <w:rPr>
          <w:rFonts w:ascii="仿宋_GB2312" w:eastAsia="仿宋_GB2312" w:hAnsi="Calibri" w:hint="eastAsia"/>
          <w:sz w:val="30"/>
          <w:szCs w:val="30"/>
        </w:rPr>
        <w:t>：</w:t>
      </w:r>
    </w:p>
    <w:p w:rsidR="00A06F76" w:rsidRPr="00540747" w:rsidRDefault="00A06F76" w:rsidP="00FB1FEA">
      <w:pPr>
        <w:ind w:rightChars="-73" w:right="-204" w:firstLineChars="200" w:firstLine="600"/>
        <w:rPr>
          <w:rFonts w:ascii="仿宋_GB2312" w:eastAsia="仿宋_GB2312" w:hAnsi="Calibri"/>
          <w:sz w:val="30"/>
          <w:szCs w:val="30"/>
        </w:rPr>
      </w:pPr>
      <w:r w:rsidRPr="00540747">
        <w:rPr>
          <w:rFonts w:ascii="仿宋_GB2312" w:eastAsia="仿宋_GB2312" w:hAnsi="Calibri"/>
          <w:sz w:val="30"/>
          <w:szCs w:val="30"/>
        </w:rPr>
        <w:t>1</w:t>
      </w:r>
      <w:r w:rsidRPr="00540747">
        <w:rPr>
          <w:rFonts w:ascii="仿宋_GB2312" w:eastAsia="仿宋_GB2312" w:hAnsi="Calibri" w:hint="eastAsia"/>
          <w:sz w:val="30"/>
          <w:szCs w:val="30"/>
        </w:rPr>
        <w:t>、因公出国（境）费预算安排</w:t>
      </w:r>
      <w:r w:rsidRPr="00540747">
        <w:rPr>
          <w:rFonts w:ascii="仿宋_GB2312" w:eastAsia="仿宋_GB2312" w:hAnsi="Calibri"/>
          <w:sz w:val="30"/>
          <w:szCs w:val="30"/>
        </w:rPr>
        <w:t>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与上年保持一致</w:t>
      </w:r>
      <w:r w:rsidRPr="00540747">
        <w:rPr>
          <w:rFonts w:ascii="仿宋_GB2312" w:eastAsia="仿宋_GB2312" w:hAnsi="Calibri" w:hint="eastAsia"/>
          <w:sz w:val="30"/>
          <w:szCs w:val="30"/>
        </w:rPr>
        <w:t>。</w:t>
      </w:r>
    </w:p>
    <w:p w:rsidR="00A06F76" w:rsidRPr="00540747" w:rsidRDefault="00A06F76" w:rsidP="00FB1FEA">
      <w:pPr>
        <w:ind w:firstLineChars="200" w:firstLine="600"/>
        <w:rPr>
          <w:rFonts w:ascii="仿宋_GB2312" w:eastAsia="仿宋_GB2312" w:hAnsi="Calibri"/>
          <w:sz w:val="30"/>
          <w:szCs w:val="30"/>
        </w:rPr>
      </w:pPr>
      <w:r w:rsidRPr="00540747">
        <w:rPr>
          <w:rFonts w:ascii="仿宋_GB2312" w:eastAsia="仿宋_GB2312" w:hAnsi="Calibri"/>
          <w:sz w:val="30"/>
          <w:szCs w:val="30"/>
        </w:rPr>
        <w:t>2.</w:t>
      </w:r>
      <w:r w:rsidRPr="00540747">
        <w:rPr>
          <w:rFonts w:ascii="仿宋_GB2312" w:eastAsia="仿宋_GB2312" w:hAnsi="Calibri" w:hint="eastAsia"/>
          <w:sz w:val="30"/>
          <w:szCs w:val="30"/>
        </w:rPr>
        <w:t>公务用车购置及运行维护费预算安排</w:t>
      </w:r>
      <w:r w:rsidRPr="00540747">
        <w:rPr>
          <w:rFonts w:ascii="仿宋_GB2312" w:eastAsia="仿宋_GB2312" w:hAnsi="Calibri"/>
          <w:sz w:val="30"/>
          <w:szCs w:val="30"/>
        </w:rPr>
        <w:t xml:space="preserve"> 0</w:t>
      </w:r>
      <w:r>
        <w:rPr>
          <w:rFonts w:ascii="仿宋_GB2312" w:eastAsia="仿宋_GB2312" w:hAnsi="Calibri" w:hint="eastAsia"/>
          <w:sz w:val="30"/>
          <w:szCs w:val="30"/>
        </w:rPr>
        <w:t>万元</w:t>
      </w:r>
      <w:r w:rsidRPr="00540747">
        <w:rPr>
          <w:rFonts w:ascii="仿宋_GB2312" w:eastAsia="仿宋_GB2312" w:hAnsi="Calibri" w:hint="eastAsia"/>
          <w:sz w:val="30"/>
          <w:szCs w:val="30"/>
        </w:rPr>
        <w:t>，</w:t>
      </w:r>
      <w:r>
        <w:rPr>
          <w:rFonts w:ascii="仿宋_GB2312" w:eastAsia="仿宋_GB2312" w:hAnsi="Calibri" w:hint="eastAsia"/>
          <w:sz w:val="30"/>
          <w:szCs w:val="30"/>
        </w:rPr>
        <w:t>与上年保持一致</w:t>
      </w:r>
      <w:r w:rsidRPr="00540747">
        <w:rPr>
          <w:rFonts w:ascii="仿宋_GB2312" w:eastAsia="仿宋_GB2312" w:hAnsi="Calibri" w:hint="eastAsia"/>
          <w:sz w:val="30"/>
          <w:szCs w:val="30"/>
        </w:rPr>
        <w:t>。</w:t>
      </w:r>
    </w:p>
    <w:p w:rsidR="00A06F76" w:rsidRDefault="00A06F76" w:rsidP="00FB1FEA">
      <w:pPr>
        <w:spacing w:line="500" w:lineRule="exact"/>
        <w:ind w:firstLineChars="200" w:firstLine="600"/>
        <w:rPr>
          <w:rFonts w:ascii="仿宋_GB2312" w:eastAsia="仿宋_GB2312" w:hAnsi="Calibri"/>
          <w:sz w:val="30"/>
          <w:szCs w:val="30"/>
        </w:rPr>
      </w:pPr>
      <w:r w:rsidRPr="00540747">
        <w:rPr>
          <w:rFonts w:ascii="仿宋_GB2312" w:eastAsia="仿宋_GB2312" w:hAnsi="Calibri"/>
          <w:sz w:val="30"/>
          <w:szCs w:val="30"/>
        </w:rPr>
        <w:t xml:space="preserve"> 3.</w:t>
      </w:r>
      <w:r w:rsidRPr="00540747">
        <w:rPr>
          <w:rFonts w:ascii="仿宋_GB2312" w:eastAsia="仿宋_GB2312" w:hAnsi="Calibri" w:hint="eastAsia"/>
          <w:sz w:val="30"/>
          <w:szCs w:val="30"/>
        </w:rPr>
        <w:t>公务接待费预算安排</w:t>
      </w:r>
      <w:r w:rsidRPr="00540747">
        <w:rPr>
          <w:rFonts w:ascii="仿宋_GB2312" w:eastAsia="仿宋_GB2312" w:hAnsi="Calibri"/>
          <w:sz w:val="30"/>
          <w:szCs w:val="30"/>
        </w:rPr>
        <w:t>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，与上年保持一致</w:t>
      </w:r>
      <w:r w:rsidRPr="00540747">
        <w:rPr>
          <w:rFonts w:ascii="仿宋_GB2312" w:eastAsia="仿宋_GB2312" w:hAnsi="Calibri" w:hint="eastAsia"/>
          <w:sz w:val="30"/>
          <w:szCs w:val="30"/>
        </w:rPr>
        <w:t>。</w:t>
      </w:r>
    </w:p>
    <w:p w:rsidR="00A06F76" w:rsidRPr="002F5FD9" w:rsidRDefault="00A06F76" w:rsidP="002F5FD9">
      <w:pPr>
        <w:spacing w:line="500" w:lineRule="exact"/>
        <w:ind w:firstLineChars="200" w:firstLine="643"/>
        <w:rPr>
          <w:rFonts w:ascii="宋体"/>
          <w:b/>
          <w:sz w:val="32"/>
          <w:szCs w:val="32"/>
        </w:rPr>
      </w:pPr>
      <w:r w:rsidRPr="002F5FD9">
        <w:rPr>
          <w:rFonts w:ascii="宋体" w:hint="eastAsia"/>
          <w:b/>
          <w:sz w:val="32"/>
          <w:szCs w:val="32"/>
        </w:rPr>
        <w:t>五、其他需要说明的情况</w:t>
      </w:r>
    </w:p>
    <w:p w:rsidR="00A06F76" w:rsidRDefault="00A06F76" w:rsidP="00F76FD1">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A06F76" w:rsidRPr="00C51796" w:rsidRDefault="00A06F76" w:rsidP="00F76FD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FB1FEA">
        <w:rPr>
          <w:rFonts w:ascii="仿宋_GB2312" w:eastAsia="仿宋_GB2312" w:hAnsi="仿宋_GB2312" w:cs="仿宋_GB2312"/>
          <w:sz w:val="32"/>
          <w:szCs w:val="32"/>
        </w:rPr>
        <w:t>24.34</w:t>
      </w:r>
      <w:r>
        <w:rPr>
          <w:rFonts w:ascii="仿宋_GB2312" w:eastAsia="仿宋_GB2312" w:hAnsi="仿宋_GB2312" w:cs="仿宋_GB2312" w:hint="eastAsia"/>
          <w:sz w:val="32"/>
          <w:szCs w:val="32"/>
        </w:rPr>
        <w:t>万元，同比减少</w:t>
      </w:r>
      <w:r w:rsidRPr="00FB1FEA">
        <w:rPr>
          <w:rFonts w:ascii="仿宋_GB2312" w:eastAsia="仿宋_GB2312" w:hAnsi="仿宋_GB2312" w:cs="仿宋_GB2312"/>
          <w:sz w:val="32"/>
          <w:szCs w:val="32"/>
        </w:rPr>
        <w:t>6.31</w:t>
      </w:r>
      <w:r>
        <w:rPr>
          <w:rFonts w:ascii="仿宋_GB2312" w:eastAsia="仿宋_GB2312" w:hAnsi="仿宋_GB2312" w:cs="仿宋_GB2312" w:hint="eastAsia"/>
          <w:sz w:val="32"/>
          <w:szCs w:val="32"/>
        </w:rPr>
        <w:t>万元，减少的主要原因的</w:t>
      </w:r>
      <w:r w:rsidRPr="00FB1FEA">
        <w:rPr>
          <w:rFonts w:ascii="仿宋_GB2312" w:eastAsia="仿宋_GB2312" w:hAnsi="仿宋_GB2312" w:cs="仿宋_GB2312" w:hint="eastAsia"/>
          <w:sz w:val="32"/>
          <w:szCs w:val="32"/>
        </w:rPr>
        <w:t>公务用车运行维护费</w:t>
      </w:r>
      <w:r>
        <w:rPr>
          <w:rFonts w:ascii="仿宋_GB2312" w:eastAsia="仿宋_GB2312" w:hAnsi="仿宋_GB2312" w:cs="仿宋_GB2312" w:hint="eastAsia"/>
          <w:sz w:val="32"/>
          <w:szCs w:val="32"/>
        </w:rPr>
        <w:t>的减少。其中：办公费</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万元，</w:t>
      </w:r>
      <w:r w:rsidRPr="00C51796">
        <w:rPr>
          <w:rFonts w:ascii="仿宋_GB2312" w:eastAsia="仿宋_GB2312" w:hAnsi="仿宋_GB2312" w:cs="仿宋_GB2312" w:hint="eastAsia"/>
          <w:sz w:val="32"/>
          <w:szCs w:val="32"/>
        </w:rPr>
        <w:t>其它交通费用</w:t>
      </w:r>
      <w:r>
        <w:rPr>
          <w:rFonts w:ascii="仿宋_GB2312" w:eastAsia="仿宋_GB2312" w:hAnsi="仿宋_GB2312" w:cs="仿宋_GB2312"/>
          <w:sz w:val="32"/>
          <w:szCs w:val="32"/>
        </w:rPr>
        <w:t>17.34</w:t>
      </w:r>
      <w:r>
        <w:rPr>
          <w:rFonts w:ascii="仿宋_GB2312" w:eastAsia="仿宋_GB2312" w:hAnsi="仿宋_GB2312" w:cs="仿宋_GB2312" w:hint="eastAsia"/>
          <w:sz w:val="32"/>
          <w:szCs w:val="32"/>
        </w:rPr>
        <w:t>万元。</w:t>
      </w:r>
    </w:p>
    <w:p w:rsidR="00A06F76" w:rsidRDefault="00A06F76" w:rsidP="00F76FD1">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关于政府采购支出说明：</w:t>
      </w:r>
    </w:p>
    <w:p w:rsidR="00A06F76" w:rsidRDefault="00A06F76" w:rsidP="00F76FD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A06F76" w:rsidRDefault="00A06F76" w:rsidP="00502B91">
      <w:pPr>
        <w:spacing w:line="580" w:lineRule="exact"/>
        <w:ind w:firstLine="602"/>
        <w:rPr>
          <w:rFonts w:ascii="仿宋_GB2312" w:eastAsia="仿宋_GB2312" w:hAnsi="仿宋_GB2312" w:cs="仿宋_GB2312"/>
          <w:sz w:val="32"/>
          <w:szCs w:val="32"/>
        </w:rPr>
      </w:pPr>
      <w:r>
        <w:rPr>
          <w:rFonts w:ascii="仿宋_GB2312" w:eastAsia="仿宋_GB2312" w:hint="eastAsia"/>
          <w:b/>
          <w:sz w:val="32"/>
          <w:szCs w:val="32"/>
        </w:rPr>
        <w:t>（三）</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502B91">
        <w:rPr>
          <w:rFonts w:ascii="仿宋_GB2312" w:eastAsia="仿宋_GB2312" w:hAnsi="仿宋_GB2312" w:cs="仿宋_GB2312" w:hint="eastAsia"/>
          <w:sz w:val="32"/>
          <w:szCs w:val="32"/>
        </w:rPr>
        <w:t>本部门国有资产总额为</w:t>
      </w:r>
      <w:r w:rsidRPr="00502B91">
        <w:rPr>
          <w:rFonts w:ascii="仿宋_GB2312" w:eastAsia="仿宋_GB2312" w:hAnsi="仿宋_GB2312" w:cs="仿宋_GB2312"/>
          <w:sz w:val="32"/>
          <w:szCs w:val="32"/>
        </w:rPr>
        <w:t>221.3</w:t>
      </w:r>
      <w:r w:rsidRPr="00502B91">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A06F76" w:rsidRDefault="00A06F76" w:rsidP="00F76FD1">
      <w:pPr>
        <w:spacing w:line="50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（四）</w:t>
      </w:r>
      <w:r>
        <w:rPr>
          <w:rFonts w:ascii="仿宋_GB2312" w:eastAsia="仿宋_GB2312" w:hAnsi="仿宋_GB2312" w:cs="仿宋_GB2312" w:hint="eastAsia"/>
          <w:b/>
          <w:bCs/>
          <w:sz w:val="32"/>
          <w:szCs w:val="32"/>
        </w:rPr>
        <w:t>重点项目预算绩效目标设置情况</w:t>
      </w:r>
      <w:r>
        <w:rPr>
          <w:rFonts w:ascii="仿宋_GB2312" w:eastAsia="仿宋_GB2312" w:hAnsi="仿宋_GB2312" w:cs="仿宋_GB2312" w:hint="eastAsia"/>
          <w:sz w:val="32"/>
          <w:szCs w:val="32"/>
        </w:rPr>
        <w:t>：无</w:t>
      </w:r>
    </w:p>
    <w:p w:rsidR="00A06F76" w:rsidRDefault="00A06F76" w:rsidP="00DC0156">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int="eastAsia"/>
          <w:b/>
          <w:sz w:val="32"/>
          <w:szCs w:val="32"/>
        </w:rPr>
        <w:t>（五）</w:t>
      </w:r>
      <w:r>
        <w:rPr>
          <w:rFonts w:ascii="仿宋_GB2312" w:eastAsia="仿宋_GB2312" w:hAnsi="仿宋_GB2312" w:cs="仿宋_GB2312" w:hint="eastAsia"/>
          <w:b/>
          <w:bCs/>
          <w:color w:val="000000"/>
          <w:kern w:val="0"/>
          <w:sz w:val="32"/>
          <w:szCs w:val="32"/>
          <w:shd w:val="clear" w:color="auto" w:fill="FFFFFF"/>
        </w:rPr>
        <w:t>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p>
    <w:p w:rsidR="00A06F76" w:rsidRDefault="00A06F76">
      <w:pPr>
        <w:spacing w:line="500" w:lineRule="exact"/>
        <w:rPr>
          <w:rFonts w:ascii="仿宋_GB2312" w:eastAsia="仿宋_GB2312" w:hAnsi="仿宋_GB2312" w:cs="仿宋_GB2312"/>
          <w:sz w:val="32"/>
          <w:szCs w:val="32"/>
        </w:rPr>
      </w:pPr>
    </w:p>
    <w:sectPr w:rsidR="00A06F76" w:rsidSect="004956D7">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F76" w:rsidRDefault="00A06F76" w:rsidP="004956D7">
      <w:r>
        <w:separator/>
      </w:r>
    </w:p>
  </w:endnote>
  <w:endnote w:type="continuationSeparator" w:id="0">
    <w:p w:rsidR="00A06F76" w:rsidRDefault="00A06F76"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F76" w:rsidRDefault="00A06F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06F76" w:rsidRDefault="00A06F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F76" w:rsidRDefault="00A06F76" w:rsidP="004956D7">
      <w:r>
        <w:separator/>
      </w:r>
    </w:p>
  </w:footnote>
  <w:footnote w:type="continuationSeparator" w:id="0">
    <w:p w:rsidR="00A06F76" w:rsidRDefault="00A06F76"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F76" w:rsidRDefault="00A06F76" w:rsidP="00CB4CA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72AB0"/>
    <w:rsid w:val="00092AE1"/>
    <w:rsid w:val="000D1AD5"/>
    <w:rsid w:val="00101364"/>
    <w:rsid w:val="00176568"/>
    <w:rsid w:val="0019167A"/>
    <w:rsid w:val="002107FD"/>
    <w:rsid w:val="00236A06"/>
    <w:rsid w:val="00280BC7"/>
    <w:rsid w:val="002E6A6D"/>
    <w:rsid w:val="002F5FD9"/>
    <w:rsid w:val="003039DD"/>
    <w:rsid w:val="003164F1"/>
    <w:rsid w:val="00345D38"/>
    <w:rsid w:val="003D2B5A"/>
    <w:rsid w:val="003D5742"/>
    <w:rsid w:val="004156D0"/>
    <w:rsid w:val="00482868"/>
    <w:rsid w:val="0048633A"/>
    <w:rsid w:val="004956D7"/>
    <w:rsid w:val="004B571C"/>
    <w:rsid w:val="004D4EFB"/>
    <w:rsid w:val="00502B91"/>
    <w:rsid w:val="005307F0"/>
    <w:rsid w:val="00540747"/>
    <w:rsid w:val="005F4CEA"/>
    <w:rsid w:val="0065390B"/>
    <w:rsid w:val="00691C5E"/>
    <w:rsid w:val="006974DC"/>
    <w:rsid w:val="006C2A44"/>
    <w:rsid w:val="00740BC6"/>
    <w:rsid w:val="00753CB4"/>
    <w:rsid w:val="0076087A"/>
    <w:rsid w:val="007C0EDA"/>
    <w:rsid w:val="007C3F3F"/>
    <w:rsid w:val="007E2506"/>
    <w:rsid w:val="00805EA0"/>
    <w:rsid w:val="00835A16"/>
    <w:rsid w:val="00863ECF"/>
    <w:rsid w:val="00895A57"/>
    <w:rsid w:val="008A0BA9"/>
    <w:rsid w:val="00941B91"/>
    <w:rsid w:val="009750A6"/>
    <w:rsid w:val="009914C4"/>
    <w:rsid w:val="009A74C9"/>
    <w:rsid w:val="009F2736"/>
    <w:rsid w:val="00A06F76"/>
    <w:rsid w:val="00A173CA"/>
    <w:rsid w:val="00A52225"/>
    <w:rsid w:val="00A94C88"/>
    <w:rsid w:val="00AB0476"/>
    <w:rsid w:val="00AB1817"/>
    <w:rsid w:val="00B66D2C"/>
    <w:rsid w:val="00C36840"/>
    <w:rsid w:val="00C51796"/>
    <w:rsid w:val="00C7439B"/>
    <w:rsid w:val="00C93045"/>
    <w:rsid w:val="00C942BE"/>
    <w:rsid w:val="00CB4CA5"/>
    <w:rsid w:val="00CF4F75"/>
    <w:rsid w:val="00CF6A1C"/>
    <w:rsid w:val="00D714F0"/>
    <w:rsid w:val="00DC0156"/>
    <w:rsid w:val="00DC1301"/>
    <w:rsid w:val="00E01817"/>
    <w:rsid w:val="00E15A50"/>
    <w:rsid w:val="00E235BE"/>
    <w:rsid w:val="00E616F0"/>
    <w:rsid w:val="00E67FCC"/>
    <w:rsid w:val="00ED5DF9"/>
    <w:rsid w:val="00F56510"/>
    <w:rsid w:val="00F76FD1"/>
    <w:rsid w:val="00F962C2"/>
    <w:rsid w:val="00FA029D"/>
    <w:rsid w:val="00FB1FEA"/>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宋体"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宋体"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9</Pages>
  <Words>519</Words>
  <Characters>2960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26</cp:revision>
  <dcterms:created xsi:type="dcterms:W3CDTF">2017-12-06T07:53:00Z</dcterms:created>
  <dcterms:modified xsi:type="dcterms:W3CDTF">2018-04-10T13:56:00Z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