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i w:val="0"/>
          <w:caps w:val="0"/>
          <w:color w:val="203D5F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i w:val="0"/>
          <w:caps w:val="0"/>
          <w:color w:val="203D5F"/>
          <w:spacing w:val="0"/>
          <w:sz w:val="32"/>
          <w:szCs w:val="32"/>
          <w:shd w:val="clear" w:fill="FFFFFF"/>
        </w:rPr>
        <w:t>公共文化服务领域基层政务公开标准目录</w:t>
      </w:r>
    </w:p>
    <w:bookmarkEnd w:id="0"/>
    <w:tbl>
      <w:tblPr>
        <w:tblStyle w:val="3"/>
        <w:tblW w:w="12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522"/>
        <w:gridCol w:w="660"/>
        <w:gridCol w:w="996"/>
        <w:gridCol w:w="1080"/>
        <w:gridCol w:w="2719"/>
        <w:gridCol w:w="756"/>
        <w:gridCol w:w="756"/>
        <w:gridCol w:w="1483"/>
        <w:gridCol w:w="480"/>
        <w:gridCol w:w="554"/>
        <w:gridCol w:w="480"/>
        <w:gridCol w:w="554"/>
        <w:gridCol w:w="480"/>
        <w:gridCol w:w="49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序号</w:t>
            </w:r>
          </w:p>
        </w:tc>
        <w:tc>
          <w:tcPr>
            <w:tcW w:w="492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对相应领域</w:t>
            </w:r>
          </w:p>
        </w:tc>
        <w:tc>
          <w:tcPr>
            <w:tcW w:w="1608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公开事项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公开内容（要素）</w:t>
            </w:r>
          </w:p>
        </w:tc>
        <w:tc>
          <w:tcPr>
            <w:tcW w:w="2772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公开依据</w:t>
            </w:r>
          </w:p>
        </w:tc>
        <w:tc>
          <w:tcPr>
            <w:tcW w:w="756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公开时限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公开主体</w:t>
            </w:r>
          </w:p>
        </w:tc>
        <w:tc>
          <w:tcPr>
            <w:tcW w:w="1512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公开渠道和载体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公开对象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公开方式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公开层级</w:t>
            </w: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一级事项</w:t>
            </w:r>
          </w:p>
        </w:tc>
        <w:tc>
          <w:tcPr>
            <w:tcW w:w="10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二级事项</w:t>
            </w:r>
          </w:p>
        </w:tc>
        <w:tc>
          <w:tcPr>
            <w:tcW w:w="1080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277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全社会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特定群众</w:t>
            </w: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主动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依申请公开</w:t>
            </w: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县级</w:t>
            </w:r>
          </w:p>
        </w:tc>
        <w:tc>
          <w:tcPr>
            <w:tcW w:w="600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1</w:t>
            </w:r>
          </w:p>
        </w:tc>
        <w:tc>
          <w:tcPr>
            <w:tcW w:w="528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公共文化服务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6</w:t>
            </w:r>
          </w:p>
        </w:tc>
        <w:tc>
          <w:tcPr>
            <w:tcW w:w="684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公共文化</w:t>
            </w:r>
          </w:p>
        </w:tc>
        <w:tc>
          <w:tcPr>
            <w:tcW w:w="10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公共文化机构免费开放信息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1.机构名称；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2.开放时间；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3.开放项目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4.机构地址；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5.联系电话；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6.临时停止开放信息</w:t>
            </w:r>
          </w:p>
        </w:tc>
        <w:tc>
          <w:tcPr>
            <w:tcW w:w="29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《公共文化服务保障法》、《中华人民共和国政府信息公开条例》（中华人民共和国国务院令第711号）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永久公开</w:t>
            </w:r>
          </w:p>
        </w:tc>
        <w:tc>
          <w:tcPr>
            <w:tcW w:w="792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lang w:eastAsia="zh-CN"/>
              </w:rPr>
              <w:t>工农街道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公共服务办公室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lang w:eastAsia="zh-CN"/>
              </w:rPr>
              <w:t>工农街道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文化站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■街道文化站/（社区）综合性文化服务中心公示栏</w:t>
            </w: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2</w:t>
            </w:r>
          </w:p>
        </w:tc>
        <w:tc>
          <w:tcPr>
            <w:tcW w:w="52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特殊群体公共文化服务信息</w:t>
            </w:r>
          </w:p>
        </w:tc>
        <w:tc>
          <w:tcPr>
            <w:tcW w:w="112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《残疾人保障法》、《中华人民共和国政府信息公开条例》（中华人民共和国国务院令第711号）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永久公开</w:t>
            </w:r>
          </w:p>
        </w:tc>
        <w:tc>
          <w:tcPr>
            <w:tcW w:w="7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3</w:t>
            </w:r>
          </w:p>
        </w:tc>
        <w:tc>
          <w:tcPr>
            <w:tcW w:w="52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组织开展群众文化活动</w:t>
            </w:r>
          </w:p>
        </w:tc>
        <w:tc>
          <w:tcPr>
            <w:tcW w:w="112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《中华人民共和国政府信息公开条例》（中华人民共和国国务院令第711号）、《文化馆服务标准》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永久公开</w:t>
            </w:r>
          </w:p>
        </w:tc>
        <w:tc>
          <w:tcPr>
            <w:tcW w:w="7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4</w:t>
            </w:r>
          </w:p>
        </w:tc>
        <w:tc>
          <w:tcPr>
            <w:tcW w:w="52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下基层辅导、演出、展览和指导基层群众文化活动</w:t>
            </w:r>
          </w:p>
        </w:tc>
        <w:tc>
          <w:tcPr>
            <w:tcW w:w="112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《中华人民共和国政府信息公开条例》（中华人民共和国国务院令第711号）、《文化馆服务标准》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永久公开</w:t>
            </w:r>
          </w:p>
        </w:tc>
        <w:tc>
          <w:tcPr>
            <w:tcW w:w="7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5</w:t>
            </w:r>
          </w:p>
        </w:tc>
        <w:tc>
          <w:tcPr>
            <w:tcW w:w="52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举办各类展览、讲座信息</w:t>
            </w:r>
          </w:p>
        </w:tc>
        <w:tc>
          <w:tcPr>
            <w:tcW w:w="112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《中华人民共和国政府信息公开条例》（中华人民共和国国务院令第711号）、《文化馆服务标准》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永久公开</w:t>
            </w:r>
          </w:p>
        </w:tc>
        <w:tc>
          <w:tcPr>
            <w:tcW w:w="7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6</w:t>
            </w:r>
          </w:p>
        </w:tc>
        <w:tc>
          <w:tcPr>
            <w:tcW w:w="52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辅导和培训基层文化骨干</w:t>
            </w:r>
          </w:p>
        </w:tc>
        <w:tc>
          <w:tcPr>
            <w:tcW w:w="112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《中华人民共和国政府信息公开条例》（中华人民共和国国务院令第711号）</w:t>
            </w:r>
          </w:p>
        </w:tc>
        <w:tc>
          <w:tcPr>
            <w:tcW w:w="7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永久公开</w:t>
            </w:r>
          </w:p>
        </w:tc>
        <w:tc>
          <w:tcPr>
            <w:tcW w:w="7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 w:val="0"/>
          <w:i w:val="0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i w:val="0"/>
          <w:caps w:val="0"/>
          <w:color w:val="203D5F"/>
          <w:spacing w:val="0"/>
          <w:sz w:val="43"/>
          <w:szCs w:val="43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13E30"/>
    <w:rsid w:val="5B61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2020-12-28T09:02:00Z</dcterms:created>
  <dc:creator>舟 船 ·</dc:creator>
  <cp:lastModifiedBy>舟 船 ·</cp:lastModifiedBy>
  <dcterms:modified xsi:type="dcterms:W3CDTF">2020-12-28T09:03:11Z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