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湛环建霞〔20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540" w:lineRule="exact"/>
        <w:rPr>
          <w:rFonts w:hint="eastAsia" w:ascii="仿宋_GB2312" w:eastAsia="仿宋_GB2312"/>
          <w:sz w:val="32"/>
          <w:szCs w:val="20"/>
        </w:rPr>
      </w:pPr>
    </w:p>
    <w:p>
      <w:pPr>
        <w:tabs>
          <w:tab w:val="left" w:pos="3420"/>
        </w:tabs>
        <w:spacing w:line="600" w:lineRule="exact"/>
        <w:ind w:left="-424" w:leftChars="-202" w:firstLine="422" w:firstLineChars="96"/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r>
        <w:rPr>
          <w:rFonts w:eastAsia="小标宋"/>
          <w:sz w:val="44"/>
          <w:szCs w:val="44"/>
        </w:rPr>
        <w:t>关于</w:t>
      </w:r>
      <w:r>
        <w:rPr>
          <w:rFonts w:hint="eastAsia" w:eastAsia="小标宋"/>
          <w:sz w:val="44"/>
          <w:szCs w:val="44"/>
        </w:rPr>
        <w:t>湛江海事局VTS中心雷达站迁建工程</w:t>
      </w:r>
      <w:r>
        <w:rPr>
          <w:rFonts w:eastAsia="小标宋"/>
          <w:sz w:val="44"/>
          <w:szCs w:val="44"/>
        </w:rPr>
        <w:t>环境影响报告</w:t>
      </w:r>
      <w:r>
        <w:rPr>
          <w:rFonts w:hint="eastAsia" w:eastAsia="小标宋"/>
          <w:sz w:val="44"/>
          <w:szCs w:val="44"/>
        </w:rPr>
        <w:t>书</w:t>
      </w:r>
      <w:r>
        <w:rPr>
          <w:rFonts w:hint="eastAsia" w:ascii="小标宋" w:hAnsi="小标宋" w:eastAsia="小标宋" w:cs="小标宋"/>
          <w:sz w:val="44"/>
          <w:szCs w:val="44"/>
        </w:rPr>
        <w:t>的批复</w:t>
      </w:r>
    </w:p>
    <w:bookmarkEnd w:id="0"/>
    <w:p>
      <w:pPr>
        <w:tabs>
          <w:tab w:val="left" w:pos="3420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中华人民共和国湛江海事局：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报送的《湛江海事局VTS中心雷达站迁建工程环境影响报告书》（以下简称报告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）及有关材料收悉，</w:t>
      </w:r>
      <w:r>
        <w:rPr>
          <w:rFonts w:hint="eastAsia" w:ascii="仿宋_GB2312" w:eastAsia="仿宋_GB2312"/>
          <w:sz w:val="32"/>
          <w:szCs w:val="32"/>
        </w:rPr>
        <w:t>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中华人民共和国湛江海事局拟在湛江市霞山区海博路6号新建（迁建）湛江海事局VTS中心雷达站迁建工程，建设内容包括建设占地面积723.88m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塔高56m的钢筋混凝土结构雷达站一座；雷达天线在顶部维修平台固定，天线架设高度为56m（海拔高度）；雷达发射频率9375±30MHz，发射机峰值功率25Kw，平均功率125w，天线增益35dB，传输损耗3dB，脉冲宽度40~1000ns，脉冲重复频率400~5000Hz，水平波束宽度0.45°，垂直波束宽度≤19°，天线转速20转/分。湛江VTS中心雷达站为无人值守站。项目总投资为352.38万元，其中环保投资约20万元，环保投资占总投资比例约5.68%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报告书</w:t>
      </w:r>
      <w:r>
        <w:rPr>
          <w:rFonts w:hint="eastAsia" w:ascii="仿宋_GB2312" w:eastAsia="仿宋_GB2312"/>
          <w:sz w:val="32"/>
          <w:szCs w:val="32"/>
        </w:rPr>
        <w:t>的评价结论及湛江市环境科学研究所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关于湛江海事局VTS中心雷达站迁建工程环境影响报告书的评估意见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（湛环技评</w:t>
      </w:r>
      <w:r>
        <w:rPr>
          <w:rFonts w:hint="eastAsia" w:ascii="仿宋_GB2312" w:eastAsia="仿宋_GB2312"/>
          <w:sz w:val="32"/>
          <w:szCs w:val="32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 xml:space="preserve"> 号），在全面落实</w:t>
      </w:r>
      <w:r>
        <w:rPr>
          <w:rFonts w:hint="eastAsia" w:ascii="仿宋_GB2312" w:eastAsia="仿宋_GB2312"/>
          <w:sz w:val="32"/>
          <w:szCs w:val="32"/>
          <w:lang w:eastAsia="zh-CN"/>
        </w:rPr>
        <w:t>报告书</w:t>
      </w:r>
      <w:r>
        <w:rPr>
          <w:rFonts w:hint="eastAsia" w:ascii="仿宋_GB2312" w:eastAsia="仿宋_GB2312"/>
          <w:sz w:val="32"/>
          <w:szCs w:val="32"/>
        </w:rPr>
        <w:t>中提出的各项污染防治和风险防范措施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建议、各项污染物稳定达标排放、固体废物得到有效妥善处置、确保环境安全的前提下，项目按照</w:t>
      </w:r>
      <w:r>
        <w:rPr>
          <w:rFonts w:hint="eastAsia" w:ascii="仿宋_GB2312" w:eastAsia="仿宋_GB2312"/>
          <w:sz w:val="32"/>
          <w:szCs w:val="32"/>
          <w:lang w:eastAsia="zh-CN"/>
        </w:rPr>
        <w:t>报告书</w:t>
      </w:r>
      <w:r>
        <w:rPr>
          <w:rFonts w:hint="eastAsia" w:ascii="仿宋_GB2312" w:eastAsia="仿宋_GB2312"/>
          <w:sz w:val="32"/>
          <w:szCs w:val="32"/>
        </w:rPr>
        <w:t>中所列性质、规模、地点和拟采取的环境保护措施进行建设，从环境保护角度可行。我局原则通过对</w:t>
      </w:r>
      <w:r>
        <w:rPr>
          <w:rFonts w:hint="eastAsia" w:ascii="仿宋_GB2312" w:eastAsia="仿宋_GB2312"/>
          <w:sz w:val="32"/>
          <w:szCs w:val="32"/>
          <w:lang w:eastAsia="zh-CN"/>
        </w:rPr>
        <w:t>报告书</w:t>
      </w:r>
      <w:r>
        <w:rPr>
          <w:rFonts w:hint="eastAsia" w:ascii="仿宋_GB2312" w:eastAsia="仿宋_GB2312"/>
          <w:sz w:val="32"/>
          <w:szCs w:val="32"/>
        </w:rPr>
        <w:t>的审查，你公司应按照</w:t>
      </w:r>
      <w:r>
        <w:rPr>
          <w:rFonts w:hint="eastAsia" w:ascii="仿宋_GB2312" w:eastAsia="仿宋_GB2312"/>
          <w:sz w:val="32"/>
          <w:szCs w:val="32"/>
          <w:lang w:eastAsia="zh-CN"/>
        </w:rPr>
        <w:t>报告书</w:t>
      </w:r>
      <w:r>
        <w:rPr>
          <w:rFonts w:hint="eastAsia" w:ascii="仿宋_GB2312" w:eastAsia="仿宋_GB2312"/>
          <w:sz w:val="32"/>
          <w:szCs w:val="32"/>
        </w:rPr>
        <w:t>内容组织实施。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三、项目建设和运营中还应重点做好以下工作：</w:t>
      </w:r>
    </w:p>
    <w:p>
      <w:pPr>
        <w:spacing w:line="6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（一）该项目需严格执行“三同时”制度，并落实各污染物防治措施，污染防治设施要同时设计、同时施工、同时投入运行。</w:t>
      </w:r>
      <w:r>
        <w:rPr>
          <w:rFonts w:hint="eastAsia" w:ascii="仿宋_GB2312" w:eastAsia="仿宋_GB2312"/>
          <w:sz w:val="32"/>
          <w:szCs w:val="32"/>
        </w:rPr>
        <w:t>项目竣工后，你公司须按规定的标准和程序，对配套建设的环境保护设施进行验收，验收合格后方可投入使用。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（二）该项目须加强施工建设期和营运期“三废”防治设施维护，严格按照国家标准规范及环评的要求做好各项污染防治，确保项目废水、废气、噪声稳定达标排放，严格落实危险废物污染防治措施。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（三）该项目危险废物需严格按环评要求妥善处置，如实记录产生固体废物的种类、数量、利用、贮存、处置、流向等信息，并建立管理台帐，存档备查。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雷达具备发射掩膜功能，当天线发射端指向陆地时，掩膜系统自动启动，屏蔽雷达电磁波，不对陆域方向发射，不对敏感目标产生电磁辐射影响。该项目须保证掩膜系统正常运转，确保雷达电磁波不对陆域方向发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（五）以雷达天线为中心辐射防护半径距离为8.88m，在8.88m范围内不允许建设海拔高度超过50.02m的建筑物。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、若项目的性质、规模、地点、生产工艺或者防治污染的措施发生重大变动，应重新报批项目的环境影响评价文件。</w:t>
      </w:r>
    </w:p>
    <w:p>
      <w:pPr>
        <w:pStyle w:val="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局霞山分局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CC44"/>
    <w:multiLevelType w:val="singleLevel"/>
    <w:tmpl w:val="7440CC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7D"/>
    <w:rsid w:val="0005552C"/>
    <w:rsid w:val="000F2D8C"/>
    <w:rsid w:val="000F3A7F"/>
    <w:rsid w:val="0014250C"/>
    <w:rsid w:val="001E0451"/>
    <w:rsid w:val="001E4738"/>
    <w:rsid w:val="0022269B"/>
    <w:rsid w:val="00222930"/>
    <w:rsid w:val="00227B17"/>
    <w:rsid w:val="0027790E"/>
    <w:rsid w:val="003B68A5"/>
    <w:rsid w:val="00401210"/>
    <w:rsid w:val="00422F2D"/>
    <w:rsid w:val="004C5BAF"/>
    <w:rsid w:val="00543BD7"/>
    <w:rsid w:val="005D36FB"/>
    <w:rsid w:val="00634111"/>
    <w:rsid w:val="006E225C"/>
    <w:rsid w:val="006F5D6F"/>
    <w:rsid w:val="00766A7D"/>
    <w:rsid w:val="00773639"/>
    <w:rsid w:val="00793BD3"/>
    <w:rsid w:val="007F2985"/>
    <w:rsid w:val="007F2AE6"/>
    <w:rsid w:val="007F434C"/>
    <w:rsid w:val="00823816"/>
    <w:rsid w:val="00891538"/>
    <w:rsid w:val="008E341F"/>
    <w:rsid w:val="00903D3B"/>
    <w:rsid w:val="0096014C"/>
    <w:rsid w:val="009671ED"/>
    <w:rsid w:val="009E5FFD"/>
    <w:rsid w:val="00A87A6E"/>
    <w:rsid w:val="00B67E72"/>
    <w:rsid w:val="00BB5ECF"/>
    <w:rsid w:val="00BE55BA"/>
    <w:rsid w:val="00C00CBA"/>
    <w:rsid w:val="00CA18AB"/>
    <w:rsid w:val="00CD7503"/>
    <w:rsid w:val="00D85488"/>
    <w:rsid w:val="00DB2F5A"/>
    <w:rsid w:val="00DF0E2E"/>
    <w:rsid w:val="00E64860"/>
    <w:rsid w:val="00EE15E9"/>
    <w:rsid w:val="00EE5BFF"/>
    <w:rsid w:val="00F85EA1"/>
    <w:rsid w:val="00FB008A"/>
    <w:rsid w:val="10C65629"/>
    <w:rsid w:val="13E8376E"/>
    <w:rsid w:val="3BEE10C4"/>
    <w:rsid w:val="45986459"/>
    <w:rsid w:val="513B5092"/>
    <w:rsid w:val="581466B3"/>
    <w:rsid w:val="5CDE636C"/>
    <w:rsid w:val="5DE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Normal Ind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left"/>
    </w:pPr>
    <w:rPr>
      <w:rFonts w:hint="default" w:ascii="Calibri" w:hAnsi="Calibri" w:eastAsia="宋体" w:cs="Times New Roman"/>
      <w:kern w:val="0"/>
      <w:sz w:val="21"/>
      <w:szCs w:val="22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503</Characters>
  <Lines>4</Lines>
  <Paragraphs>1</Paragraphs>
  <TotalTime>9</TotalTime>
  <ScaleCrop>false</ScaleCrop>
  <LinksUpToDate>false</LinksUpToDate>
  <CharactersWithSpaces>590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2019-07-04T02:06:00Z</dcterms:created>
  <dc:creator>332394983@qq.com</dc:creator>
  <cp:lastModifiedBy>sghnc</cp:lastModifiedBy>
  <cp:lastPrinted>2020-01-15T01:06:48Z</cp:lastPrinted>
  <dcterms:modified xsi:type="dcterms:W3CDTF">2020-01-15T01:07:44Z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