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95F53">
      <w:pPr>
        <w:spacing w:line="560" w:lineRule="exact"/>
        <w:jc w:val="both"/>
        <w:rPr>
          <w:rFonts w:eastAsia="方正小标宋简体"/>
          <w:sz w:val="44"/>
          <w:szCs w:val="44"/>
        </w:rPr>
      </w:pPr>
      <w:r>
        <w:rPr>
          <w:rFonts w:ascii="宋体" w:hAnsi="宋体" w:cs="宋体"/>
          <w:kern w:val="0"/>
          <w:sz w:val="24"/>
        </w:rPr>
        <w:pict>
          <v:shape id="艺术字 3" o:spid="_x0000_s1028" o:spt="136" type="#_x0000_t136" style="position:absolute;left:0pt;margin-left:0pt;margin-top:3.35pt;height:146.5pt;width:375.05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湛江市霞山区人力资源和社会保障局&#10;湛江市霞山区农业农村局&#10;&#10;" style="font-family:方正小标宋简体;font-size:36pt;v-text-align:justify;"/>
          </v:shape>
        </w:pict>
      </w:r>
    </w:p>
    <w:p w14:paraId="45F2F570">
      <w:pPr>
        <w:spacing w:line="560" w:lineRule="exact"/>
        <w:jc w:val="center"/>
        <w:rPr>
          <w:rFonts w:eastAsia="方正小标宋简体"/>
          <w:sz w:val="44"/>
          <w:szCs w:val="44"/>
        </w:rPr>
      </w:pPr>
      <w:r>
        <w:rPr>
          <w:rFonts w:eastAsia="方正小标宋简体"/>
          <w:color w:val="FF0000"/>
          <w:spacing w:val="-2"/>
          <w:w w:val="80"/>
          <w:sz w:val="80"/>
          <w:szCs w:val="80"/>
        </w:rPr>
        <mc:AlternateContent>
          <mc:Choice Requires="wps">
            <w:drawing>
              <wp:anchor distT="0" distB="0" distL="114300" distR="114300" simplePos="0" relativeHeight="251660288" behindDoc="1" locked="0" layoutInCell="1" allowOverlap="1">
                <wp:simplePos x="0" y="0"/>
                <wp:positionH relativeFrom="column">
                  <wp:posOffset>4668520</wp:posOffset>
                </wp:positionH>
                <wp:positionV relativeFrom="paragraph">
                  <wp:posOffset>153035</wp:posOffset>
                </wp:positionV>
                <wp:extent cx="1371600" cy="1089660"/>
                <wp:effectExtent l="5080" t="4445" r="13970" b="10795"/>
                <wp:wrapNone/>
                <wp:docPr id="2" name="文本框 3"/>
                <wp:cNvGraphicFramePr/>
                <a:graphic xmlns:a="http://schemas.openxmlformats.org/drawingml/2006/main">
                  <a:graphicData uri="http://schemas.microsoft.com/office/word/2010/wordprocessingShape">
                    <wps:wsp>
                      <wps:cNvSpPr txBox="1"/>
                      <wps:spPr>
                        <a:xfrm>
                          <a:off x="0" y="0"/>
                          <a:ext cx="1371600" cy="10896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9AE489B">
                            <w:pPr>
                              <w:rPr>
                                <w:b/>
                                <w:bCs/>
                                <w:color w:val="FF0000"/>
                                <w:w w:val="90"/>
                                <w:sz w:val="76"/>
                                <w:szCs w:val="76"/>
                              </w:rPr>
                            </w:pPr>
                            <w:r>
                              <w:rPr>
                                <w:rFonts w:hint="eastAsia"/>
                                <w:b/>
                                <w:bCs/>
                                <w:color w:val="FF0000"/>
                                <w:w w:val="90"/>
                                <w:sz w:val="76"/>
                                <w:szCs w:val="76"/>
                              </w:rPr>
                              <w:t>文件</w:t>
                            </w:r>
                          </w:p>
                        </w:txbxContent>
                      </wps:txbx>
                      <wps:bodyPr upright="1"/>
                    </wps:wsp>
                  </a:graphicData>
                </a:graphic>
              </wp:anchor>
            </w:drawing>
          </mc:Choice>
          <mc:Fallback>
            <w:pict>
              <v:shape id="文本框 3" o:spid="_x0000_s1026" o:spt="202" type="#_x0000_t202" style="position:absolute;left:0pt;margin-left:367.6pt;margin-top:12.05pt;height:85.8pt;width:108pt;z-index:-251656192;mso-width-relative:page;mso-height-relative:page;" fillcolor="#FFFFFF" filled="t" stroked="t" coordsize="21600,21600" o:gfxdata="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ZBs47YAAAACgEAAA8AAAAAAAAAAQAgAAAAIgAA&#10;AGRycy9kb3ducmV2LnhtbFBLAQIUABQAAAAIAIdO4kCMc6mrCAIAADcEAAAOAAAAAAAAAAEAIAAA&#10;ACcBAABkcnMvZTJvRG9jLnhtbFBLBQYAAAAABgAGAFkBAAChBQAAAAA=&#10;">
                <v:fill on="t" focussize="0,0"/>
                <v:stroke color="#FFFFFF" joinstyle="miter"/>
                <v:imagedata o:title=""/>
                <o:lock v:ext="edit" aspectratio="f"/>
                <v:textbox>
                  <w:txbxContent>
                    <w:p w14:paraId="59AE489B">
                      <w:pPr>
                        <w:rPr>
                          <w:b/>
                          <w:bCs/>
                          <w:color w:val="FF0000"/>
                          <w:w w:val="90"/>
                          <w:sz w:val="76"/>
                          <w:szCs w:val="76"/>
                        </w:rPr>
                      </w:pPr>
                      <w:r>
                        <w:rPr>
                          <w:rFonts w:hint="eastAsia"/>
                          <w:b/>
                          <w:bCs/>
                          <w:color w:val="FF0000"/>
                          <w:w w:val="90"/>
                          <w:sz w:val="76"/>
                          <w:szCs w:val="76"/>
                        </w:rPr>
                        <w:t>文件</w:t>
                      </w:r>
                    </w:p>
                  </w:txbxContent>
                </v:textbox>
              </v:shape>
            </w:pict>
          </mc:Fallback>
        </mc:AlternateContent>
      </w:r>
    </w:p>
    <w:p w14:paraId="33A351E5">
      <w:pPr>
        <w:spacing w:line="560" w:lineRule="exact"/>
        <w:jc w:val="center"/>
        <w:rPr>
          <w:rFonts w:eastAsia="方正小标宋简体"/>
          <w:sz w:val="44"/>
          <w:szCs w:val="44"/>
        </w:rPr>
      </w:pPr>
    </w:p>
    <w:p w14:paraId="58E9753C">
      <w:pPr>
        <w:spacing w:line="560" w:lineRule="exact"/>
        <w:jc w:val="center"/>
        <w:rPr>
          <w:rFonts w:eastAsia="方正小标宋简体"/>
          <w:sz w:val="44"/>
          <w:szCs w:val="44"/>
        </w:rPr>
      </w:pPr>
    </w:p>
    <w:p w14:paraId="30CD3240">
      <w:pPr>
        <w:spacing w:line="560" w:lineRule="exact"/>
        <w:jc w:val="center"/>
        <w:rPr>
          <w:rFonts w:eastAsia="方正小标宋简体"/>
          <w:sz w:val="44"/>
          <w:szCs w:val="44"/>
        </w:rPr>
      </w:pPr>
    </w:p>
    <w:p w14:paraId="1C572A90">
      <w:pPr>
        <w:pStyle w:val="14"/>
        <w:rPr>
          <w:rFonts w:ascii="Times New Roman" w:cs="Times New Roman"/>
        </w:rPr>
      </w:pPr>
    </w:p>
    <w:tbl>
      <w:tblPr>
        <w:tblStyle w:val="7"/>
        <w:tblW w:w="3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48"/>
        <w:gridCol w:w="240"/>
      </w:tblGrid>
      <w:tr w14:paraId="249D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jc w:val="center"/>
        </w:trPr>
        <w:tc>
          <w:tcPr>
            <w:tcW w:w="3148" w:type="dxa"/>
            <w:tcBorders>
              <w:top w:val="nil"/>
              <w:left w:val="nil"/>
              <w:bottom w:val="nil"/>
              <w:right w:val="nil"/>
            </w:tcBorders>
          </w:tcPr>
          <w:p w14:paraId="10CE9976">
            <w:pPr>
              <w:pStyle w:val="14"/>
              <w:rPr>
                <w:rFonts w:ascii="Times New Roman" w:cs="Times New Roman"/>
                <w:sz w:val="32"/>
                <w:szCs w:val="32"/>
              </w:rPr>
            </w:pPr>
            <w:r>
              <w:rPr>
                <w:rFonts w:ascii="Times New Roman" w:cs="Times New Roman"/>
                <w:sz w:val="32"/>
                <w:szCs w:val="32"/>
              </w:rPr>
              <w:t xml:space="preserve"> </w:t>
            </w:r>
          </w:p>
          <w:p w14:paraId="3162066B">
            <w:pPr>
              <w:pStyle w:val="14"/>
              <w:rPr>
                <w:rFonts w:hint="default" w:ascii="Times New Roman" w:eastAsia="仿宋_GB2312" w:cs="Times New Roman"/>
                <w:sz w:val="32"/>
                <w:szCs w:val="32"/>
                <w:lang w:val="en-US" w:eastAsia="zh-CN"/>
              </w:rPr>
            </w:pPr>
            <w:r>
              <w:rPr>
                <w:rFonts w:hint="eastAsia" w:ascii="Times New Roman" w:cs="Times New Roman"/>
                <w:sz w:val="32"/>
                <w:szCs w:val="32"/>
                <w:lang w:eastAsia="zh-CN"/>
              </w:rPr>
              <w:t>湛霞人社〔</w:t>
            </w:r>
            <w:r>
              <w:rPr>
                <w:rFonts w:hint="eastAsia" w:ascii="Times New Roman" w:cs="Times New Roman"/>
                <w:sz w:val="32"/>
                <w:szCs w:val="32"/>
                <w:lang w:val="en-US" w:eastAsia="zh-CN"/>
              </w:rPr>
              <w:t>2025</w:t>
            </w:r>
            <w:r>
              <w:rPr>
                <w:rFonts w:hint="eastAsia" w:ascii="Times New Roman" w:cs="Times New Roman"/>
                <w:sz w:val="32"/>
                <w:szCs w:val="32"/>
                <w:lang w:eastAsia="zh-CN"/>
              </w:rPr>
              <w:t>〕</w:t>
            </w:r>
            <w:r>
              <w:rPr>
                <w:rFonts w:hint="eastAsia" w:ascii="Times New Roman" w:cs="Times New Roman"/>
                <w:sz w:val="32"/>
                <w:szCs w:val="32"/>
                <w:lang w:val="en-US" w:eastAsia="zh-CN"/>
              </w:rPr>
              <w:t>x号</w:t>
            </w:r>
          </w:p>
        </w:tc>
        <w:tc>
          <w:tcPr>
            <w:tcW w:w="240" w:type="dxa"/>
          </w:tcPr>
          <w:p w14:paraId="03F9FDDE">
            <w:pPr>
              <w:widowControl/>
              <w:jc w:val="left"/>
              <w:rPr>
                <w:sz w:val="32"/>
                <w:szCs w:val="32"/>
              </w:rPr>
            </w:pPr>
            <w:r>
              <w:rPr>
                <w:sz w:val="32"/>
                <w:szCs w:val="32"/>
              </w:rPr>
              <w:t xml:space="preserve"> </w:t>
            </w:r>
          </w:p>
        </w:tc>
      </w:tr>
    </w:tbl>
    <w:p w14:paraId="3FC256E4">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67945</wp:posOffset>
                </wp:positionV>
                <wp:extent cx="5600700" cy="0"/>
                <wp:effectExtent l="0" t="9525" r="0" b="952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1pt;margin-top:5.35pt;height:0pt;width:441pt;z-index:251659264;mso-width-relative:page;mso-height-relative:page;" filled="f" stroked="t" coordsize="21600,21600" o:gfxdata="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z1O0&#10;1wAAAAkBAAAPAAAAAAAAAAEAIAAAACIAAABkcnMvZG93bnJldi54bWxQSwECFAAUAAAACACHTuJA&#10;/AhdwukBAADcAwAADgAAAAAAAAABACAAAAAmAQAAZHJzL2Uyb0RvYy54bWxQSwUGAAAAAAYABgBZ&#10;AQAAgQUAAAAA&#10;">
                <v:fill on="f" focussize="0,0"/>
                <v:stroke weight="1.5pt" color="#FF0000" joinstyle="round"/>
                <v:imagedata o:title=""/>
                <o:lock v:ext="edit" aspectratio="f"/>
              </v:line>
            </w:pict>
          </mc:Fallback>
        </mc:AlternateContent>
      </w:r>
      <w:r>
        <w:rPr>
          <w:rFonts w:hint="eastAsia" w:ascii="仿宋_GB2312" w:eastAsia="仿宋_GB2312"/>
          <w:sz w:val="32"/>
          <w:szCs w:val="32"/>
        </w:rPr>
        <w:t xml:space="preserve">                             </w:t>
      </w:r>
    </w:p>
    <w:p w14:paraId="571872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霞山区</w:t>
      </w:r>
      <w:r>
        <w:rPr>
          <w:rFonts w:hint="eastAsia" w:ascii="方正小标宋简体" w:hAnsi="方正小标宋简体" w:eastAsia="方正小标宋简体" w:cs="方正小标宋简体"/>
          <w:color w:val="auto"/>
          <w:sz w:val="44"/>
          <w:szCs w:val="44"/>
          <w:highlight w:val="none"/>
        </w:rPr>
        <w:t>农村农业技能人才和</w:t>
      </w:r>
      <w:r>
        <w:rPr>
          <w:rFonts w:hint="eastAsia" w:ascii="方正小标宋简体" w:hAnsi="方正小标宋简体" w:eastAsia="方正小标宋简体" w:cs="方正小标宋简体"/>
          <w:color w:val="auto"/>
          <w:sz w:val="44"/>
          <w:szCs w:val="44"/>
          <w:highlight w:val="none"/>
          <w:lang w:eastAsia="zh-CN"/>
        </w:rPr>
        <w:t>新农人</w:t>
      </w:r>
      <w:r>
        <w:rPr>
          <w:rFonts w:hint="eastAsia" w:ascii="方正小标宋简体" w:hAnsi="方正小标宋简体" w:eastAsia="方正小标宋简体" w:cs="方正小标宋简体"/>
          <w:color w:val="auto"/>
          <w:sz w:val="44"/>
          <w:szCs w:val="44"/>
          <w:highlight w:val="none"/>
        </w:rPr>
        <w:t>才引育留用激励</w:t>
      </w:r>
      <w:r>
        <w:rPr>
          <w:rFonts w:hint="eastAsia" w:ascii="方正小标宋简体" w:hAnsi="方正小标宋简体" w:eastAsia="方正小标宋简体" w:cs="方正小标宋简体"/>
          <w:color w:val="auto"/>
          <w:sz w:val="44"/>
          <w:szCs w:val="44"/>
          <w:highlight w:val="none"/>
          <w:lang w:val="en-US" w:eastAsia="zh-CN"/>
        </w:rPr>
        <w:t>办法</w:t>
      </w:r>
      <w:r>
        <w:rPr>
          <w:rFonts w:hint="eastAsia" w:ascii="方正小标宋简体" w:hAnsi="方正小标宋简体" w:eastAsia="方正小标宋简体" w:cs="方正小标宋简体"/>
          <w:color w:val="auto"/>
          <w:sz w:val="44"/>
          <w:szCs w:val="44"/>
          <w:highlight w:val="none"/>
        </w:rPr>
        <w:t>（试行）</w:t>
      </w:r>
      <w:r>
        <w:rPr>
          <w:rFonts w:hint="eastAsia" w:ascii="方正小标宋简体" w:hAnsi="方正小标宋简体" w:eastAsia="方正小标宋简体" w:cs="方正小标宋简体"/>
          <w:color w:val="auto"/>
          <w:sz w:val="44"/>
          <w:szCs w:val="44"/>
          <w:highlight w:val="none"/>
          <w:lang w:eastAsia="zh-CN"/>
        </w:rPr>
        <w:t>（第二次征求意见稿）</w:t>
      </w:r>
    </w:p>
    <w:p w14:paraId="3F2715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p>
    <w:p w14:paraId="16DA4C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为深入贯彻落实党中央、国务院及省市关于全面推进乡村振兴的战略部署，夯实农业农村现代化人才基础，切实解决我</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农业一线技术能手、生产骨干、经营能人等人才短缺难题，激发广大农民群众学习技能、投身农业的热情，引导和激励各类人才服务乡村、扎根乡村、振兴乡村，</w:t>
      </w:r>
      <w:r>
        <w:rPr>
          <w:rFonts w:hint="eastAsia" w:ascii="仿宋_GB2312" w:hAnsi="仿宋_GB2312" w:eastAsia="仿宋_GB2312" w:cs="仿宋_GB2312"/>
          <w:color w:val="auto"/>
          <w:sz w:val="32"/>
          <w:szCs w:val="32"/>
          <w:highlight w:val="none"/>
          <w:lang w:val="en-US" w:eastAsia="zh-CN"/>
        </w:rPr>
        <w:t>推动我区“百千万工程”高质量发展，</w:t>
      </w:r>
      <w:r>
        <w:rPr>
          <w:rFonts w:hint="eastAsia" w:ascii="仿宋_GB2312" w:hAnsi="仿宋_GB2312" w:eastAsia="仿宋_GB2312" w:cs="仿宋_GB2312"/>
          <w:color w:val="auto"/>
          <w:sz w:val="32"/>
          <w:szCs w:val="32"/>
          <w:highlight w:val="none"/>
        </w:rPr>
        <w:t>特制定本激励政策。</w:t>
      </w:r>
    </w:p>
    <w:p w14:paraId="5B3B8D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一、总体目标​​</w:t>
      </w:r>
    </w:p>
    <w:p w14:paraId="6F12E5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围绕我</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特色优势产业发展需求，聚焦种养大户、家庭农场主、农民合作社带头人、农业企业技术骨干、乡村工匠、电商能人、农机手、乡村治理人才、科技示范户等群体，构建多层次、</w:t>
      </w:r>
      <w:r>
        <w:rPr>
          <w:rFonts w:hint="eastAsia" w:ascii="仿宋_GB2312" w:hAnsi="仿宋_GB2312" w:eastAsia="仿宋_GB2312" w:cs="仿宋_GB2312"/>
          <w:color w:val="auto"/>
          <w:sz w:val="32"/>
          <w:szCs w:val="32"/>
          <w:highlight w:val="none"/>
        </w:rPr>
        <w:t>多渠道、宽领域的农村农业技能人才和</w:t>
      </w:r>
      <w:r>
        <w:rPr>
          <w:rFonts w:hint="eastAsia" w:ascii="仿宋_GB2312" w:hAnsi="仿宋_GB2312" w:eastAsia="仿宋_GB2312" w:cs="仿宋_GB2312"/>
          <w:color w:val="auto"/>
          <w:sz w:val="32"/>
          <w:szCs w:val="32"/>
          <w:highlight w:val="none"/>
          <w:lang w:eastAsia="zh-CN"/>
        </w:rPr>
        <w:t>新农人才</w:t>
      </w:r>
      <w:r>
        <w:rPr>
          <w:rFonts w:hint="eastAsia" w:ascii="仿宋_GB2312" w:hAnsi="仿宋_GB2312" w:eastAsia="仿宋_GB2312" w:cs="仿宋_GB2312"/>
          <w:color w:val="auto"/>
          <w:sz w:val="32"/>
          <w:szCs w:val="32"/>
          <w:highlight w:val="none"/>
        </w:rPr>
        <w:t>引育留用体系。力争用3年时间，引育一支数量充足、结构合理、技艺精湛、富有活力的乡村产业振兴生力军，</w:t>
      </w:r>
      <w:r>
        <w:rPr>
          <w:rFonts w:hint="eastAsia" w:ascii="仿宋_GB2312" w:hAnsi="仿宋_GB2312" w:eastAsia="仿宋_GB2312" w:cs="仿宋_GB2312"/>
          <w:color w:val="auto"/>
          <w:sz w:val="32"/>
          <w:szCs w:val="32"/>
          <w:highlight w:val="none"/>
          <w:lang w:val="en-US" w:eastAsia="zh-CN"/>
        </w:rPr>
        <w:t>为振兴乡村发展</w:t>
      </w:r>
      <w:r>
        <w:rPr>
          <w:rFonts w:hint="eastAsia" w:ascii="仿宋_GB2312" w:hAnsi="仿宋_GB2312" w:eastAsia="仿宋_GB2312" w:cs="仿宋_GB2312"/>
          <w:color w:val="auto"/>
          <w:sz w:val="32"/>
          <w:szCs w:val="32"/>
          <w:highlight w:val="none"/>
        </w:rPr>
        <w:t>提供坚实人才支撑。</w:t>
      </w:r>
      <w:r>
        <w:rPr>
          <w:rFonts w:hint="eastAsia" w:ascii="仿宋_GB2312" w:hAnsi="仿宋_GB2312" w:eastAsia="仿宋_GB2312" w:cs="仿宋_GB2312"/>
          <w:color w:val="auto"/>
          <w:sz w:val="32"/>
          <w:szCs w:val="32"/>
          <w:highlight w:val="none"/>
          <w:lang w:val="en-US" w:eastAsia="zh-CN"/>
        </w:rPr>
        <w:t>以霞山区乡村振兴人才驿站为载体，构建“线上+线下”人才储备平台，从“小驿站”走出一条具有霞山特色的乡村人才振兴之路。</w:t>
      </w:r>
    </w:p>
    <w:p w14:paraId="380B15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二、界定范围与标准​</w:t>
      </w:r>
      <w:r>
        <w:rPr>
          <w:rFonts w:hint="eastAsia" w:ascii="仿宋_GB2312" w:hAnsi="仿宋_GB2312" w:eastAsia="仿宋_GB2312" w:cs="仿宋_GB2312"/>
          <w:color w:val="auto"/>
          <w:sz w:val="32"/>
          <w:szCs w:val="32"/>
          <w:highlight w:val="none"/>
        </w:rPr>
        <w:t>​</w:t>
      </w:r>
    </w:p>
    <w:p w14:paraId="54A037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（一）农村农业技能人才</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指在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内从事农业生产经营或服务，取得国家认可的初级及以上职业资格证书或职业技能等级证书，具备相应农业领域实际操作能力的人员。领域包括但不限于：农作物植保、动物疫病防治、农机操作与维修、农产品质量检验、农产品加工、农业电商、乡村旅游服务等。</w:t>
      </w:r>
    </w:p>
    <w:p w14:paraId="73162666">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b/>
          <w:bCs/>
          <w:color w:val="auto"/>
          <w:sz w:val="32"/>
          <w:szCs w:val="32"/>
          <w:highlight w:val="none"/>
        </w:rPr>
      </w:pPr>
      <w:r>
        <w:rPr>
          <w:rFonts w:hint="eastAsia" w:ascii="楷体" w:hAnsi="楷体" w:eastAsia="楷体" w:cs="楷体"/>
          <w:color w:val="auto"/>
          <w:sz w:val="32"/>
          <w:szCs w:val="32"/>
          <w:highlight w:val="none"/>
        </w:rPr>
        <w:t>（二）</w:t>
      </w:r>
      <w:r>
        <w:rPr>
          <w:rFonts w:hint="eastAsia" w:ascii="楷体" w:hAnsi="楷体" w:eastAsia="楷体" w:cs="楷体"/>
          <w:color w:val="auto"/>
          <w:sz w:val="32"/>
          <w:szCs w:val="32"/>
          <w:highlight w:val="none"/>
          <w:lang w:eastAsia="zh-CN"/>
        </w:rPr>
        <w:t>新农人才。</w:t>
      </w:r>
      <w:r>
        <w:rPr>
          <w:rFonts w:hint="eastAsia" w:ascii="仿宋_GB2312" w:hAnsi="仿宋_GB2312" w:eastAsia="仿宋_GB2312" w:cs="仿宋_GB2312"/>
          <w:color w:val="auto"/>
          <w:sz w:val="32"/>
          <w:szCs w:val="32"/>
          <w:highlight w:val="none"/>
          <w:lang w:eastAsia="zh-CN"/>
        </w:rPr>
        <w:t>新农人</w:t>
      </w:r>
      <w:r>
        <w:rPr>
          <w:rFonts w:hint="eastAsia" w:ascii="仿宋_GB2312" w:hAnsi="仿宋_GB2312" w:eastAsia="仿宋_GB2312" w:cs="仿宋_GB2312"/>
          <w:color w:val="auto"/>
          <w:sz w:val="32"/>
          <w:szCs w:val="32"/>
          <w:highlight w:val="none"/>
        </w:rPr>
        <w:t>作为乡村振兴的</w:t>
      </w:r>
      <w:r>
        <w:rPr>
          <w:rFonts w:hint="eastAsia" w:ascii="仿宋_GB2312" w:hAnsi="仿宋_GB2312" w:eastAsia="仿宋_GB2312" w:cs="仿宋_GB2312"/>
          <w:color w:val="auto"/>
          <w:sz w:val="32"/>
          <w:szCs w:val="32"/>
          <w:highlight w:val="none"/>
          <w:lang w:eastAsia="zh-CN"/>
        </w:rPr>
        <w:t>新生势力，农业发展、乡村振兴、新质生产力的开拓者与中坚力量，</w:t>
      </w:r>
      <w:r>
        <w:rPr>
          <w:rFonts w:hint="eastAsia" w:ascii="仿宋_GB2312" w:hAnsi="仿宋_GB2312" w:eastAsia="仿宋_GB2312" w:cs="仿宋_GB2312"/>
          <w:color w:val="auto"/>
          <w:sz w:val="32"/>
          <w:szCs w:val="32"/>
          <w:highlight w:val="none"/>
          <w:lang w:val="en-US" w:eastAsia="zh-CN"/>
        </w:rPr>
        <w:t>长期扎根乡村生活和工作，</w:t>
      </w:r>
      <w:r>
        <w:rPr>
          <w:rFonts w:hint="eastAsia" w:ascii="仿宋_GB2312" w:hAnsi="仿宋_GB2312" w:eastAsia="仿宋_GB2312" w:cs="仿宋_GB2312"/>
          <w:color w:val="auto"/>
          <w:sz w:val="32"/>
          <w:szCs w:val="32"/>
          <w:highlight w:val="none"/>
        </w:rPr>
        <w:t>未取得正式职业资格证书但具备以下条件之一的</w:t>
      </w:r>
      <w:r>
        <w:rPr>
          <w:rFonts w:hint="eastAsia" w:ascii="仿宋_GB2312" w:hAnsi="仿宋_GB2312" w:eastAsia="仿宋_GB2312" w:cs="仿宋_GB2312"/>
          <w:color w:val="auto"/>
          <w:sz w:val="32"/>
          <w:szCs w:val="32"/>
          <w:highlight w:val="none"/>
          <w:lang w:val="en-US" w:eastAsia="zh-CN"/>
        </w:rPr>
        <w:t>实用人才</w:t>
      </w:r>
      <w:r>
        <w:rPr>
          <w:rFonts w:hint="eastAsia" w:ascii="仿宋_GB2312" w:hAnsi="仿宋_GB2312" w:eastAsia="仿宋_GB2312" w:cs="仿宋_GB2312"/>
          <w:color w:val="auto"/>
          <w:sz w:val="32"/>
          <w:szCs w:val="32"/>
          <w:highlight w:val="none"/>
        </w:rPr>
        <w:t>：</w:t>
      </w:r>
    </w:p>
    <w:p w14:paraId="1CCB2B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1.农业生产与技术能手。</w:t>
      </w:r>
      <w:r>
        <w:rPr>
          <w:rFonts w:hint="eastAsia" w:ascii="仿宋_GB2312" w:hAnsi="仿宋_GB2312" w:eastAsia="仿宋_GB2312" w:cs="仿宋_GB2312"/>
          <w:color w:val="auto"/>
          <w:sz w:val="32"/>
          <w:szCs w:val="32"/>
          <w:highlight w:val="none"/>
          <w:lang w:val="en-US" w:eastAsia="zh-CN"/>
        </w:rPr>
        <w:t>植养殖能手、致富带头人（如特色农产品种植、高效养殖、林下经济等）；农业技术推广骨干、土专家、田秀才；新型农业经营主体负责人（如家庭农场主、农业合作社带头人）；新型操作与维修能手。</w:t>
      </w:r>
    </w:p>
    <w:p w14:paraId="49745C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2.乡村产业发展人才。</w:t>
      </w:r>
      <w:r>
        <w:rPr>
          <w:rFonts w:hint="eastAsia" w:ascii="仿宋_GB2312" w:hAnsi="仿宋_GB2312" w:eastAsia="仿宋_GB2312" w:cs="仿宋_GB2312"/>
          <w:color w:val="auto"/>
          <w:sz w:val="32"/>
          <w:szCs w:val="32"/>
          <w:highlight w:val="none"/>
          <w:lang w:val="en-US" w:eastAsia="zh-CN"/>
        </w:rPr>
        <w:t>乡村工匠（如木匠、瓦匠、蔑匠、绣娘、传统手工艺传承人等）；乡村电商带头人、农产品经纪人、乡村旅游经营者（如民宿、农家乐、导游等）；乡村特色产业（如食品加工、编织、特色手工业等）的经营管理者或技术骨干。</w:t>
      </w:r>
    </w:p>
    <w:p w14:paraId="4BCCB7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3.公共服务与基层治理人才。</w:t>
      </w:r>
      <w:r>
        <w:rPr>
          <w:rFonts w:hint="eastAsia" w:ascii="仿宋_GB2312" w:hAnsi="仿宋_GB2312" w:eastAsia="仿宋_GB2312" w:cs="仿宋_GB2312"/>
          <w:color w:val="auto"/>
          <w:sz w:val="32"/>
          <w:szCs w:val="32"/>
          <w:highlight w:val="none"/>
          <w:lang w:val="en-US" w:eastAsia="zh-CN"/>
        </w:rPr>
        <w:t>优秀的村（社区）“两委”干部、网格员、专职工作者；热心公益、群众威望高、善于调解矛盾纠纷的老党员、老模范、族老等；在村（社区）教育、卫生、文化、养老等领域提供优质服务的骨干人员（如乡村医生、优秀代课老师、文化管理员、养老护理员等）。</w:t>
      </w:r>
    </w:p>
    <w:p w14:paraId="5566C0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4.技能服务与工程建设人才。</w:t>
      </w:r>
      <w:r>
        <w:rPr>
          <w:rFonts w:hint="eastAsia" w:ascii="仿宋_GB2312" w:hAnsi="仿宋_GB2312" w:eastAsia="仿宋_GB2312" w:cs="仿宋_GB2312"/>
          <w:color w:val="auto"/>
          <w:sz w:val="32"/>
          <w:szCs w:val="32"/>
          <w:highlight w:val="none"/>
          <w:lang w:val="en-US" w:eastAsia="zh-CN"/>
        </w:rPr>
        <w:t>电工、水工、焊工、建筑工匠、装修能手等技术工人；家电、农机、汽车维修能手；家政服务、育婴、护理等方面的能手。</w:t>
      </w:r>
    </w:p>
    <w:p w14:paraId="368507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5.文化传承与乡风文明引领人才。</w:t>
      </w:r>
      <w:r>
        <w:rPr>
          <w:rFonts w:hint="eastAsia" w:ascii="仿宋_GB2312" w:hAnsi="仿宋_GB2312" w:eastAsia="仿宋_GB2312" w:cs="仿宋_GB2312"/>
          <w:color w:val="auto"/>
          <w:sz w:val="32"/>
          <w:szCs w:val="32"/>
          <w:highlight w:val="none"/>
          <w:lang w:val="en-US" w:eastAsia="zh-CN"/>
        </w:rPr>
        <w:t>非物质文化遗产传承人、民俗活动组织者；乡村文艺骨干（如广场舞领队、戏曲爱好者、书画爱好者等）；热心倡导移风易俗、培育文明乡风的先进典型。</w:t>
      </w:r>
    </w:p>
    <w:p w14:paraId="6F2001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6.其他领域。</w:t>
      </w:r>
      <w:r>
        <w:rPr>
          <w:rFonts w:hint="eastAsia" w:ascii="仿宋_GB2312" w:hAnsi="仿宋_GB2312" w:eastAsia="仿宋_GB2312" w:cs="仿宋_GB2312"/>
          <w:color w:val="auto"/>
          <w:sz w:val="32"/>
          <w:szCs w:val="32"/>
          <w:highlight w:val="none"/>
          <w:lang w:val="en-US" w:eastAsia="zh-CN"/>
        </w:rPr>
        <w:t>在促进本地发展、服务群众方面具有显著专长和贡献的其他实用性人才。</w:t>
      </w:r>
    </w:p>
    <w:p w14:paraId="27A17A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未取得正式职业资格证书</w:t>
      </w:r>
      <w:r>
        <w:rPr>
          <w:rFonts w:hint="eastAsia" w:ascii="楷体" w:hAnsi="楷体" w:eastAsia="楷体" w:cs="楷体"/>
          <w:b/>
          <w:bCs/>
          <w:color w:val="auto"/>
          <w:sz w:val="32"/>
          <w:szCs w:val="32"/>
          <w:highlight w:val="none"/>
          <w:lang w:eastAsia="zh-CN"/>
        </w:rPr>
        <w:t>新农人才</w:t>
      </w:r>
      <w:r>
        <w:rPr>
          <w:rFonts w:hint="eastAsia" w:ascii="仿宋_GB2312" w:hAnsi="仿宋_GB2312" w:eastAsia="仿宋_GB2312" w:cs="仿宋_GB2312"/>
          <w:b/>
          <w:bCs/>
          <w:color w:val="auto"/>
          <w:sz w:val="32"/>
          <w:szCs w:val="32"/>
          <w:highlight w:val="none"/>
        </w:rPr>
        <w:t>认定程序：</w:t>
      </w:r>
      <w:r>
        <w:rPr>
          <w:rFonts w:hint="eastAsia" w:ascii="仿宋_GB2312" w:hAnsi="仿宋_GB2312" w:eastAsia="仿宋_GB2312" w:cs="仿宋_GB2312"/>
          <w:color w:val="auto"/>
          <w:sz w:val="32"/>
          <w:szCs w:val="32"/>
          <w:highlight w:val="none"/>
        </w:rPr>
        <w:t>采取个人申报、村级推荐、</w:t>
      </w:r>
      <w:r>
        <w:rPr>
          <w:rFonts w:hint="eastAsia" w:ascii="仿宋_GB2312" w:hAnsi="仿宋_GB2312" w:eastAsia="仿宋_GB2312" w:cs="仿宋_GB2312"/>
          <w:color w:val="auto"/>
          <w:sz w:val="32"/>
          <w:szCs w:val="32"/>
          <w:highlight w:val="none"/>
          <w:lang w:val="en-US" w:eastAsia="zh-CN"/>
        </w:rPr>
        <w:t>街道</w:t>
      </w:r>
      <w:r>
        <w:rPr>
          <w:rFonts w:hint="eastAsia" w:ascii="仿宋_GB2312" w:hAnsi="仿宋_GB2312" w:eastAsia="仿宋_GB2312" w:cs="仿宋_GB2312"/>
          <w:color w:val="auto"/>
          <w:sz w:val="32"/>
          <w:szCs w:val="32"/>
          <w:highlight w:val="none"/>
        </w:rPr>
        <w:t>初审、</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级联合评审（由</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人社局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农业农村局牵头，相关行业专家参与）的方式，定期组织</w:t>
      </w:r>
      <w:r>
        <w:rPr>
          <w:rFonts w:hint="eastAsia" w:ascii="仿宋_GB2312" w:hAnsi="仿宋_GB2312" w:eastAsia="仿宋_GB2312" w:cs="仿宋_GB2312"/>
          <w:color w:val="auto"/>
          <w:sz w:val="32"/>
          <w:szCs w:val="32"/>
          <w:highlight w:val="none"/>
          <w:lang w:val="en-US" w:eastAsia="zh-CN"/>
        </w:rPr>
        <w:t>认</w:t>
      </w:r>
      <w:r>
        <w:rPr>
          <w:rFonts w:hint="eastAsia" w:ascii="仿宋_GB2312" w:hAnsi="仿宋_GB2312" w:eastAsia="仿宋_GB2312" w:cs="仿宋_GB2312"/>
          <w:color w:val="auto"/>
          <w:sz w:val="32"/>
          <w:szCs w:val="32"/>
          <w:highlight w:val="none"/>
        </w:rPr>
        <w:t>定</w:t>
      </w:r>
      <w:r>
        <w:rPr>
          <w:rFonts w:hint="eastAsia" w:ascii="仿宋_GB2312" w:hAnsi="仿宋_GB2312" w:eastAsia="仿宋_GB2312" w:cs="仿宋_GB2312"/>
          <w:color w:val="auto"/>
          <w:sz w:val="32"/>
          <w:szCs w:val="32"/>
          <w:highlight w:val="none"/>
          <w:lang w:eastAsia="zh-CN"/>
        </w:rPr>
        <w:t>。</w:t>
      </w:r>
    </w:p>
    <w:p w14:paraId="7806D1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农村农业技能人才</w:t>
      </w:r>
      <w:r>
        <w:rPr>
          <w:rFonts w:hint="eastAsia" w:ascii="仿宋_GB2312" w:hAnsi="仿宋_GB2312" w:eastAsia="仿宋_GB2312" w:cs="仿宋_GB2312"/>
          <w:color w:val="auto"/>
          <w:sz w:val="32"/>
          <w:szCs w:val="32"/>
          <w:highlight w:val="none"/>
          <w:lang w:val="en-US" w:eastAsia="zh-CN"/>
        </w:rPr>
        <w:t>和认定通过</w:t>
      </w:r>
      <w:r>
        <w:rPr>
          <w:rFonts w:hint="eastAsia" w:ascii="仿宋_GB2312" w:hAnsi="仿宋_GB2312" w:eastAsia="仿宋_GB2312" w:cs="仿宋_GB2312"/>
          <w:color w:val="auto"/>
          <w:sz w:val="32"/>
          <w:szCs w:val="32"/>
          <w:highlight w:val="none"/>
          <w:lang w:eastAsia="zh-CN"/>
        </w:rPr>
        <w:t>新农人才</w:t>
      </w:r>
      <w:r>
        <w:rPr>
          <w:rFonts w:hint="eastAsia" w:ascii="仿宋_GB2312" w:hAnsi="仿宋_GB2312" w:eastAsia="仿宋_GB2312" w:cs="仿宋_GB2312"/>
          <w:color w:val="auto"/>
          <w:sz w:val="32"/>
          <w:szCs w:val="32"/>
          <w:highlight w:val="none"/>
          <w:lang w:val="en-US" w:eastAsia="zh-CN"/>
        </w:rPr>
        <w:t>将聘请纳入</w:t>
      </w:r>
      <w:r>
        <w:rPr>
          <w:rFonts w:hint="eastAsia" w:ascii="仿宋_GB2312" w:hAnsi="仿宋_GB2312" w:eastAsia="仿宋_GB2312" w:cs="仿宋_GB2312"/>
          <w:color w:val="auto"/>
          <w:sz w:val="32"/>
          <w:szCs w:val="32"/>
          <w:highlight w:val="none"/>
        </w:rPr>
        <w:t>“农村农业技能人才和</w:t>
      </w:r>
      <w:r>
        <w:rPr>
          <w:rFonts w:hint="eastAsia" w:ascii="仿宋_GB2312" w:hAnsi="仿宋_GB2312" w:eastAsia="仿宋_GB2312" w:cs="仿宋_GB2312"/>
          <w:color w:val="auto"/>
          <w:sz w:val="32"/>
          <w:szCs w:val="32"/>
          <w:highlight w:val="none"/>
          <w:lang w:eastAsia="zh-CN"/>
        </w:rPr>
        <w:t>新农人才</w:t>
      </w:r>
      <w:r>
        <w:rPr>
          <w:rFonts w:hint="eastAsia" w:ascii="仿宋_GB2312" w:hAnsi="仿宋_GB2312" w:eastAsia="仿宋_GB2312" w:cs="仿宋_GB2312"/>
          <w:color w:val="auto"/>
          <w:sz w:val="32"/>
          <w:szCs w:val="32"/>
          <w:highlight w:val="none"/>
        </w:rPr>
        <w:t>名录库”</w:t>
      </w:r>
      <w:r>
        <w:rPr>
          <w:rFonts w:hint="eastAsia" w:ascii="仿宋_GB2312" w:hAnsi="仿宋_GB2312" w:eastAsia="仿宋_GB2312" w:cs="仿宋_GB2312"/>
          <w:color w:val="auto"/>
          <w:sz w:val="32"/>
          <w:szCs w:val="32"/>
          <w:highlight w:val="none"/>
          <w:lang w:val="en-US" w:eastAsia="zh-CN"/>
        </w:rPr>
        <w:t>(以下简称名录库）</w:t>
      </w:r>
      <w:r>
        <w:rPr>
          <w:rFonts w:hint="eastAsia" w:ascii="仿宋_GB2312" w:hAnsi="仿宋_GB2312" w:eastAsia="仿宋_GB2312" w:cs="仿宋_GB2312"/>
          <w:color w:val="auto"/>
          <w:sz w:val="32"/>
          <w:szCs w:val="32"/>
          <w:highlight w:val="none"/>
        </w:rPr>
        <w:t>。</w:t>
      </w:r>
    </w:p>
    <w:p w14:paraId="4244E8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三、精准引进与柔性使用​</w:t>
      </w:r>
      <w:r>
        <w:rPr>
          <w:rFonts w:hint="eastAsia" w:ascii="仿宋_GB2312" w:hAnsi="仿宋_GB2312" w:eastAsia="仿宋_GB2312" w:cs="仿宋_GB2312"/>
          <w:color w:val="auto"/>
          <w:sz w:val="32"/>
          <w:szCs w:val="32"/>
          <w:highlight w:val="none"/>
        </w:rPr>
        <w:t>​</w:t>
      </w:r>
    </w:p>
    <w:p w14:paraId="69955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rPr>
        <w:t>（一）畅通返乡渠道</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定期发布就业创业政策包和</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岗位需求。鼓励支持</w:t>
      </w:r>
      <w:r>
        <w:rPr>
          <w:rFonts w:hint="eastAsia" w:ascii="仿宋_GB2312" w:hAnsi="仿宋_GB2312" w:eastAsia="仿宋_GB2312" w:cs="仿宋_GB2312"/>
          <w:color w:val="auto"/>
          <w:sz w:val="32"/>
          <w:szCs w:val="32"/>
          <w:highlight w:val="none"/>
          <w:lang w:val="en-US" w:eastAsia="zh-CN"/>
        </w:rPr>
        <w:t>在外乡贤、</w:t>
      </w:r>
      <w:r>
        <w:rPr>
          <w:rFonts w:hint="eastAsia" w:ascii="仿宋_GB2312" w:hAnsi="仿宋_GB2312" w:eastAsia="仿宋_GB2312" w:cs="仿宋_GB2312"/>
          <w:color w:val="auto"/>
          <w:sz w:val="32"/>
          <w:szCs w:val="32"/>
          <w:highlight w:val="none"/>
        </w:rPr>
        <w:t>外出务工农民、高校毕业生、退役军人等群体返乡发展现代农业、乡村旅游、农产品电商等。对符合条件的返乡人员初次创办农业企业或经济实体的，按规定给予一次性创业补贴。鼓励</w:t>
      </w:r>
      <w:r>
        <w:rPr>
          <w:rFonts w:hint="eastAsia" w:ascii="仿宋_GB2312" w:hAnsi="仿宋_GB2312" w:eastAsia="仿宋_GB2312" w:cs="仿宋_GB2312"/>
          <w:color w:val="auto"/>
          <w:sz w:val="32"/>
          <w:szCs w:val="32"/>
          <w:highlight w:val="none"/>
          <w:lang w:val="en-US" w:eastAsia="zh-CN"/>
        </w:rPr>
        <w:t>各街道、村集体探索研究配套奖励补贴。</w:t>
      </w:r>
    </w:p>
    <w:p w14:paraId="67B9ED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（二）推动校企合作</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支持本地涉农职业院校（含技工学校、农广校）与我</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龙头企业、合作社、基地等建立合作关系，开设订单班、冠名班，定向培养输送急需技能人才。对</w:t>
      </w:r>
      <w:r>
        <w:rPr>
          <w:rFonts w:hint="eastAsia" w:ascii="仿宋_GB2312" w:hAnsi="仿宋_GB2312" w:eastAsia="仿宋_GB2312" w:cs="仿宋_GB2312"/>
          <w:color w:val="auto"/>
          <w:sz w:val="32"/>
          <w:szCs w:val="32"/>
          <w:highlight w:val="none"/>
          <w:lang w:val="en-US" w:eastAsia="zh-CN"/>
        </w:rPr>
        <w:t>符合条件的经营主体予以资金支持</w:t>
      </w:r>
      <w:r>
        <w:rPr>
          <w:rFonts w:hint="eastAsia" w:ascii="仿宋_GB2312" w:hAnsi="仿宋_GB2312" w:eastAsia="仿宋_GB2312" w:cs="仿宋_GB2312"/>
          <w:color w:val="auto"/>
          <w:sz w:val="32"/>
          <w:szCs w:val="32"/>
          <w:highlight w:val="none"/>
        </w:rPr>
        <w:t>。</w:t>
      </w:r>
    </w:p>
    <w:p w14:paraId="7CC47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rPr>
        <w:t>（三）</w:t>
      </w:r>
      <w:r>
        <w:rPr>
          <w:rFonts w:hint="eastAsia" w:ascii="楷体" w:hAnsi="楷体" w:eastAsia="楷体" w:cs="楷体"/>
          <w:color w:val="auto"/>
          <w:sz w:val="32"/>
          <w:szCs w:val="32"/>
          <w:highlight w:val="none"/>
          <w:lang w:val="en-US" w:eastAsia="zh-CN"/>
        </w:rPr>
        <w:t>人才驿站</w:t>
      </w:r>
      <w:r>
        <w:rPr>
          <w:rFonts w:hint="eastAsia" w:ascii="楷体" w:hAnsi="楷体" w:eastAsia="楷体" w:cs="楷体"/>
          <w:color w:val="auto"/>
          <w:sz w:val="32"/>
          <w:szCs w:val="32"/>
          <w:highlight w:val="none"/>
        </w:rPr>
        <w:t>柔性引智借力</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以霞山区乡村振兴人才驿站为抓手，</w:t>
      </w:r>
      <w:r>
        <w:rPr>
          <w:rFonts w:hint="eastAsia" w:ascii="仿宋_GB2312" w:hAnsi="仿宋_GB2312" w:eastAsia="仿宋_GB2312" w:cs="仿宋_GB2312"/>
          <w:color w:val="auto"/>
          <w:sz w:val="32"/>
          <w:szCs w:val="32"/>
          <w:highlight w:val="none"/>
        </w:rPr>
        <w:t>鼓励农业企业、合作社柔性引进</w:t>
      </w:r>
      <w:r>
        <w:rPr>
          <w:rFonts w:hint="eastAsia" w:ascii="仿宋_GB2312" w:hAnsi="仿宋_GB2312" w:eastAsia="仿宋_GB2312" w:cs="仿宋_GB2312"/>
          <w:color w:val="auto"/>
          <w:sz w:val="32"/>
          <w:szCs w:val="32"/>
          <w:highlight w:val="none"/>
          <w:lang w:val="en-US" w:eastAsia="zh-CN"/>
        </w:rPr>
        <w:t>区内</w:t>
      </w:r>
      <w:r>
        <w:rPr>
          <w:rFonts w:hint="eastAsia" w:ascii="仿宋_GB2312" w:hAnsi="仿宋_GB2312" w:eastAsia="仿宋_GB2312" w:cs="仿宋_GB2312"/>
          <w:color w:val="auto"/>
          <w:sz w:val="32"/>
          <w:szCs w:val="32"/>
          <w:highlight w:val="none"/>
        </w:rPr>
        <w:t>外农业专家、退休技术员、能工巧匠开展技术指导、项目合作、顾问服务。</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服务成果突出的，鼓励</w:t>
      </w:r>
      <w:r>
        <w:rPr>
          <w:rFonts w:hint="eastAsia" w:ascii="仿宋_GB2312" w:hAnsi="仿宋_GB2312" w:eastAsia="仿宋_GB2312" w:cs="仿宋_GB2312"/>
          <w:color w:val="auto"/>
          <w:sz w:val="32"/>
          <w:szCs w:val="32"/>
          <w:highlight w:val="none"/>
          <w:lang w:val="en-US" w:eastAsia="zh-CN"/>
        </w:rPr>
        <w:t>各街道、村集体探索研究建立人才引进工作制度，对</w:t>
      </w:r>
      <w:r>
        <w:rPr>
          <w:rFonts w:hint="eastAsia" w:ascii="仿宋_GB2312" w:hAnsi="仿宋_GB2312" w:eastAsia="仿宋_GB2312" w:cs="仿宋_GB2312"/>
          <w:color w:val="auto"/>
          <w:sz w:val="32"/>
          <w:szCs w:val="32"/>
          <w:highlight w:val="none"/>
        </w:rPr>
        <w:t>相应的工作</w:t>
      </w:r>
      <w:r>
        <w:rPr>
          <w:rFonts w:hint="eastAsia" w:ascii="仿宋_GB2312" w:hAnsi="仿宋_GB2312" w:eastAsia="仿宋_GB2312" w:cs="仿宋_GB2312"/>
          <w:color w:val="auto"/>
          <w:sz w:val="32"/>
          <w:szCs w:val="32"/>
          <w:highlight w:val="none"/>
          <w:lang w:val="en-US" w:eastAsia="zh-CN"/>
        </w:rPr>
        <w:t>予以资金支持</w:t>
      </w:r>
      <w:r>
        <w:rPr>
          <w:rFonts w:hint="eastAsia" w:ascii="仿宋_GB2312" w:hAnsi="仿宋_GB2312" w:eastAsia="仿宋_GB2312" w:cs="仿宋_GB2312"/>
          <w:color w:val="auto"/>
          <w:sz w:val="32"/>
          <w:szCs w:val="32"/>
          <w:highlight w:val="none"/>
        </w:rPr>
        <w:t>。</w:t>
      </w:r>
    </w:p>
    <w:p w14:paraId="5C58B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val="en-US" w:eastAsia="zh-CN"/>
        </w:rPr>
        <w:t>（四）</w:t>
      </w:r>
      <w:r>
        <w:rPr>
          <w:rFonts w:hint="eastAsia" w:ascii="楷体" w:hAnsi="楷体" w:eastAsia="楷体" w:cs="楷体"/>
          <w:color w:val="auto"/>
          <w:sz w:val="32"/>
          <w:szCs w:val="32"/>
          <w:highlight w:val="none"/>
          <w:lang w:eastAsia="zh-CN"/>
        </w:rPr>
        <w:t>搭建技术服务平台，推广“特聘农技员”制度。</w:t>
      </w:r>
      <w:r>
        <w:rPr>
          <w:rFonts w:hint="eastAsia" w:ascii="仿宋_GB2312" w:hAnsi="仿宋_GB2312" w:eastAsia="仿宋_GB2312" w:cs="仿宋_GB2312"/>
          <w:color w:val="auto"/>
          <w:sz w:val="32"/>
          <w:szCs w:val="32"/>
          <w:highlight w:val="none"/>
          <w:lang w:eastAsia="zh-CN"/>
        </w:rPr>
        <w:t>从乡土专家、合作社骨干中招募技术指导员，形成“专家+农技员+农户”的技术服务网络。</w:t>
      </w:r>
      <w:r>
        <w:rPr>
          <w:rFonts w:hint="eastAsia" w:ascii="仿宋_GB2312" w:hAnsi="仿宋_GB2312" w:eastAsia="仿宋_GB2312" w:cs="仿宋_GB2312"/>
          <w:color w:val="auto"/>
          <w:sz w:val="32"/>
          <w:szCs w:val="32"/>
          <w:highlight w:val="none"/>
          <w:lang w:val="en-US" w:eastAsia="zh-CN"/>
        </w:rPr>
        <w:t>推动建立</w:t>
      </w:r>
      <w:r>
        <w:rPr>
          <w:rFonts w:hint="eastAsia" w:ascii="仿宋_GB2312" w:hAnsi="仿宋_GB2312" w:eastAsia="仿宋_GB2312" w:cs="仿宋_GB2312"/>
          <w:color w:val="auto"/>
          <w:sz w:val="32"/>
          <w:szCs w:val="32"/>
          <w:highlight w:val="none"/>
          <w:lang w:eastAsia="zh-CN"/>
        </w:rPr>
        <w:t>动态跟踪与反馈机制，对技术帮扶项目进行全程跟踪，定期评估成效，根据农户和企业的反馈优化服务内容。</w:t>
      </w:r>
      <w:r>
        <w:rPr>
          <w:rFonts w:hint="eastAsia" w:ascii="仿宋_GB2312" w:hAnsi="仿宋_GB2312" w:eastAsia="仿宋_GB2312" w:cs="仿宋_GB2312"/>
          <w:color w:val="auto"/>
          <w:sz w:val="32"/>
          <w:szCs w:val="32"/>
          <w:highlight w:val="none"/>
          <w:lang w:val="en-US" w:eastAsia="zh-CN"/>
        </w:rPr>
        <w:t>探索</w:t>
      </w:r>
      <w:r>
        <w:rPr>
          <w:rFonts w:hint="eastAsia" w:ascii="仿宋_GB2312" w:hAnsi="仿宋_GB2312" w:eastAsia="仿宋_GB2312" w:cs="仿宋_GB2312"/>
          <w:color w:val="auto"/>
          <w:sz w:val="32"/>
          <w:szCs w:val="32"/>
          <w:highlight w:val="none"/>
          <w:lang w:eastAsia="zh-CN"/>
        </w:rPr>
        <w:t>利用数字化工具提供实时技术支持。</w:t>
      </w:r>
    </w:p>
    <w:p w14:paraId="646E0D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四、强化培训与能力提升​​</w:t>
      </w:r>
    </w:p>
    <w:p w14:paraId="00A2B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rPr>
        <w:t>（一）实施精准培训工程</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依托</w:t>
      </w:r>
      <w:r>
        <w:rPr>
          <w:rFonts w:hint="eastAsia" w:ascii="仿宋_GB2312" w:hAnsi="仿宋_GB2312" w:eastAsia="仿宋_GB2312" w:cs="仿宋_GB2312"/>
          <w:color w:val="auto"/>
          <w:sz w:val="32"/>
          <w:szCs w:val="32"/>
          <w:highlight w:val="none"/>
          <w:lang w:val="en-US" w:eastAsia="zh-CN"/>
        </w:rPr>
        <w:t>湛江</w:t>
      </w:r>
      <w:r>
        <w:rPr>
          <w:rFonts w:hint="eastAsia" w:ascii="仿宋_GB2312" w:hAnsi="仿宋_GB2312" w:eastAsia="仿宋_GB2312" w:cs="仿宋_GB2312"/>
          <w:color w:val="auto"/>
          <w:sz w:val="32"/>
          <w:szCs w:val="32"/>
          <w:highlight w:val="none"/>
          <w:shd w:val="clear"/>
          <w:lang w:val="en-US" w:eastAsia="zh-CN"/>
        </w:rPr>
        <w:t>市内</w:t>
      </w:r>
      <w:r>
        <w:rPr>
          <w:rFonts w:hint="eastAsia" w:ascii="仿宋_GB2312" w:hAnsi="仿宋_GB2312" w:eastAsia="仿宋_GB2312" w:cs="仿宋_GB2312"/>
          <w:color w:val="auto"/>
          <w:sz w:val="32"/>
          <w:szCs w:val="32"/>
          <w:highlight w:val="none"/>
          <w:shd w:val="clear"/>
        </w:rPr>
        <w:t>职业学校、</w:t>
      </w:r>
      <w:r>
        <w:rPr>
          <w:rFonts w:hint="eastAsia" w:ascii="仿宋_GB2312" w:hAnsi="仿宋_GB2312" w:eastAsia="仿宋_GB2312" w:cs="仿宋_GB2312"/>
          <w:i w:val="0"/>
          <w:iCs w:val="0"/>
          <w:caps w:val="0"/>
          <w:color w:val="auto"/>
          <w:spacing w:val="0"/>
          <w:sz w:val="32"/>
          <w:szCs w:val="32"/>
          <w:highlight w:val="none"/>
          <w:shd w:val="clear"/>
          <w:lang w:eastAsia="zh-CN"/>
        </w:rPr>
        <w:t>科研</w:t>
      </w:r>
      <w:r>
        <w:rPr>
          <w:rFonts w:hint="eastAsia" w:ascii="仿宋_GB2312" w:hAnsi="仿宋_GB2312" w:eastAsia="仿宋_GB2312" w:cs="仿宋_GB2312"/>
          <w:color w:val="auto"/>
          <w:sz w:val="32"/>
          <w:szCs w:val="32"/>
          <w:highlight w:val="none"/>
          <w:shd w:val="clear"/>
          <w:lang w:eastAsia="zh-CN"/>
        </w:rPr>
        <w:t>院所</w:t>
      </w:r>
      <w:r>
        <w:rPr>
          <w:rFonts w:hint="eastAsia" w:ascii="仿宋_GB2312" w:hAnsi="仿宋_GB2312" w:eastAsia="仿宋_GB2312" w:cs="仿宋_GB2312"/>
          <w:color w:val="auto"/>
          <w:sz w:val="32"/>
          <w:szCs w:val="32"/>
          <w:highlight w:val="none"/>
          <w:shd w:val="clear"/>
        </w:rPr>
        <w:t>、田间学校等平台，根据产业发展需求和人才现状，开展“菜单式”、“定向式”职业技能培训。</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shd w:val="clear"/>
          <w:lang w:eastAsia="zh-CN"/>
        </w:rPr>
        <w:t>针对农业产业链需求定制课程，</w:t>
      </w:r>
      <w:r>
        <w:rPr>
          <w:rFonts w:hint="eastAsia" w:ascii="仿宋_GB2312" w:hAnsi="仿宋_GB2312" w:eastAsia="仿宋_GB2312" w:cs="仿宋_GB2312"/>
          <w:color w:val="auto"/>
          <w:sz w:val="32"/>
          <w:szCs w:val="32"/>
          <w:highlight w:val="none"/>
          <w:shd w:val="clear"/>
        </w:rPr>
        <w:t>重点加强新品种、新技术、新模式、新装备应用及农产品电商、直播带货、经营管理等培训</w:t>
      </w:r>
      <w:r>
        <w:rPr>
          <w:rFonts w:hint="eastAsia" w:ascii="仿宋_GB2312" w:hAnsi="仿宋_GB2312" w:eastAsia="仿宋_GB2312" w:cs="仿宋_GB2312"/>
          <w:color w:val="auto"/>
          <w:sz w:val="32"/>
          <w:szCs w:val="32"/>
          <w:highlight w:val="none"/>
          <w:shd w:val="clear"/>
          <w:lang w:eastAsia="zh-CN"/>
        </w:rPr>
        <w:t>，</w:t>
      </w:r>
      <w:r>
        <w:rPr>
          <w:rFonts w:hint="eastAsia" w:ascii="仿宋_GB2312" w:hAnsi="仿宋_GB2312" w:eastAsia="仿宋_GB2312" w:cs="仿宋_GB2312"/>
          <w:color w:val="auto"/>
          <w:sz w:val="32"/>
          <w:szCs w:val="32"/>
          <w:highlight w:val="none"/>
          <w:shd w:val="clear"/>
          <w:lang w:val="en-US" w:eastAsia="zh-CN"/>
        </w:rPr>
        <w:t>探索</w:t>
      </w:r>
      <w:r>
        <w:rPr>
          <w:rFonts w:hint="eastAsia" w:ascii="仿宋_GB2312" w:hAnsi="仿宋_GB2312" w:eastAsia="仿宋_GB2312" w:cs="仿宋_GB2312"/>
          <w:color w:val="auto"/>
          <w:sz w:val="32"/>
          <w:szCs w:val="32"/>
          <w:highlight w:val="none"/>
          <w:shd w:val="clear"/>
          <w:lang w:eastAsia="zh-CN"/>
        </w:rPr>
        <w:t>实施各类“人才培育计划”，</w:t>
      </w:r>
      <w:r>
        <w:rPr>
          <w:rFonts w:hint="eastAsia" w:ascii="仿宋_GB2312" w:hAnsi="仿宋_GB2312" w:eastAsia="仿宋_GB2312" w:cs="仿宋_GB2312"/>
          <w:color w:val="auto"/>
          <w:sz w:val="32"/>
          <w:szCs w:val="32"/>
          <w:highlight w:val="none"/>
          <w:lang w:eastAsia="zh-CN"/>
        </w:rPr>
        <w:t>通过“田间课堂”“农家课堂”等实践教学模式，邀请专家现场指导，提升农民种植、养殖技能。培养“懂技术、善经营”的复合型人才。</w:t>
      </w:r>
    </w:p>
    <w:p w14:paraId="10939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rPr>
        <w:t>（二）落实培训补贴政策</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对参加本</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组织的各类农业职业技能培训并考核合格的</w:t>
      </w:r>
      <w:r>
        <w:rPr>
          <w:rFonts w:hint="eastAsia" w:ascii="仿宋_GB2312" w:hAnsi="仿宋_GB2312" w:eastAsia="仿宋_GB2312" w:cs="仿宋_GB2312"/>
          <w:color w:val="auto"/>
          <w:sz w:val="32"/>
          <w:szCs w:val="32"/>
          <w:highlight w:val="none"/>
        </w:rPr>
        <w:t>农村户籍劳动力（含</w:t>
      </w:r>
      <w:r>
        <w:rPr>
          <w:rFonts w:hint="eastAsia" w:ascii="仿宋_GB2312" w:hAnsi="仿宋_GB2312" w:eastAsia="仿宋_GB2312" w:cs="仿宋_GB2312"/>
          <w:color w:val="auto"/>
          <w:sz w:val="32"/>
          <w:szCs w:val="32"/>
          <w:highlight w:val="none"/>
          <w:lang w:eastAsia="zh-CN"/>
        </w:rPr>
        <w:t>新农人</w:t>
      </w:r>
      <w:r>
        <w:rPr>
          <w:rFonts w:hint="eastAsia" w:ascii="仿宋_GB2312" w:hAnsi="仿宋_GB2312" w:eastAsia="仿宋_GB2312" w:cs="仿宋_GB2312"/>
          <w:color w:val="auto"/>
          <w:sz w:val="32"/>
          <w:szCs w:val="32"/>
          <w:highlight w:val="none"/>
        </w:rPr>
        <w:t>），按规定给予培训费补贴。鼓励</w:t>
      </w:r>
      <w:r>
        <w:rPr>
          <w:rFonts w:hint="eastAsia" w:ascii="仿宋_GB2312" w:hAnsi="仿宋_GB2312" w:eastAsia="仿宋_GB2312" w:cs="仿宋_GB2312"/>
          <w:color w:val="auto"/>
          <w:sz w:val="32"/>
          <w:szCs w:val="32"/>
          <w:highlight w:val="none"/>
          <w:lang w:val="en-US" w:eastAsia="zh-CN"/>
        </w:rPr>
        <w:t>各街道指导村集体建立人才培育激励措施并纳入村规民约</w:t>
      </w:r>
      <w:r>
        <w:rPr>
          <w:rFonts w:hint="eastAsia" w:ascii="仿宋_GB2312" w:hAnsi="仿宋_GB2312" w:eastAsia="仿宋_GB2312" w:cs="仿宋_GB2312"/>
          <w:color w:val="auto"/>
          <w:sz w:val="32"/>
          <w:szCs w:val="32"/>
          <w:highlight w:val="none"/>
        </w:rPr>
        <w:t>。</w:t>
      </w:r>
    </w:p>
    <w:p w14:paraId="5770B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jc w:val="both"/>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（三）鼓励学历技能提升</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支持在岗农村农业人才</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eastAsia="zh-CN"/>
        </w:rPr>
        <w:t>新农</w:t>
      </w:r>
      <w:r>
        <w:rPr>
          <w:rFonts w:hint="eastAsia" w:ascii="仿宋_GB2312" w:hAnsi="仿宋_GB2312" w:eastAsia="仿宋_GB2312" w:cs="仿宋_GB2312"/>
          <w:color w:val="auto"/>
          <w:sz w:val="32"/>
          <w:szCs w:val="32"/>
          <w:highlight w:val="none"/>
        </w:rPr>
        <w:t>人才）参加涉农专业的大专、本科学历继续教育，对取得国家认可学历证书的，鼓励</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lang w:val="en-US" w:eastAsia="zh-CN"/>
        </w:rPr>
        <w:t>街道指导村集体建立人才学历和技能提升激励措施并纳入村规民约</w:t>
      </w:r>
      <w:r>
        <w:rPr>
          <w:rFonts w:hint="eastAsia" w:ascii="仿宋_GB2312" w:hAnsi="仿宋_GB2312" w:eastAsia="仿宋_GB2312" w:cs="仿宋_GB2312"/>
          <w:color w:val="auto"/>
          <w:sz w:val="32"/>
          <w:szCs w:val="32"/>
          <w:highlight w:val="none"/>
        </w:rPr>
        <w:t>。</w:t>
      </w:r>
    </w:p>
    <w:p w14:paraId="02E586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五、完善评价与激励机制​</w:t>
      </w:r>
      <w:r>
        <w:rPr>
          <w:rFonts w:hint="eastAsia" w:ascii="仿宋_GB2312" w:hAnsi="仿宋_GB2312" w:eastAsia="仿宋_GB2312" w:cs="仿宋_GB2312"/>
          <w:color w:val="auto"/>
          <w:sz w:val="32"/>
          <w:szCs w:val="32"/>
          <w:highlight w:val="none"/>
        </w:rPr>
        <w:t>​</w:t>
      </w:r>
    </w:p>
    <w:p w14:paraId="586D87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（一）建立多元化评价体系</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坚持业绩导向、能力导向、贡献导向。除国家职业技能等级认定外，对</w:t>
      </w:r>
      <w:r>
        <w:rPr>
          <w:rFonts w:hint="eastAsia" w:ascii="仿宋_GB2312" w:hAnsi="仿宋_GB2312" w:eastAsia="仿宋_GB2312" w:cs="仿宋_GB2312"/>
          <w:color w:val="auto"/>
          <w:sz w:val="32"/>
          <w:szCs w:val="32"/>
          <w:highlight w:val="none"/>
          <w:lang w:eastAsia="zh-CN"/>
        </w:rPr>
        <w:t>新农</w:t>
      </w:r>
      <w:r>
        <w:rPr>
          <w:rFonts w:hint="eastAsia" w:ascii="仿宋_GB2312" w:hAnsi="仿宋_GB2312" w:eastAsia="仿宋_GB2312" w:cs="仿宋_GB2312"/>
          <w:color w:val="auto"/>
          <w:sz w:val="32"/>
          <w:szCs w:val="32"/>
          <w:highlight w:val="none"/>
        </w:rPr>
        <w:t>人才，重点评价其在技术推广、带头致富、解决生产难题、服务带动农户等方面的实际成效。探索建立以能力、业绩为核心的分级分类（如三星级、四星级、五星级）评价制度。</w:t>
      </w:r>
    </w:p>
    <w:p w14:paraId="0C7D27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（二）加大奖励力度</w:t>
      </w:r>
    </w:p>
    <w:p w14:paraId="72A8E4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1.岗位补贴或一次性奖励</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对纳入</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rPr>
        <w:t>农村农业技能人才和</w:t>
      </w:r>
      <w:r>
        <w:rPr>
          <w:rFonts w:hint="eastAsia" w:ascii="仿宋_GB2312" w:hAnsi="仿宋_GB2312" w:eastAsia="仿宋_GB2312" w:cs="仿宋_GB2312"/>
          <w:color w:val="auto"/>
          <w:sz w:val="32"/>
          <w:szCs w:val="32"/>
          <w:highlight w:val="none"/>
          <w:lang w:eastAsia="zh-CN"/>
        </w:rPr>
        <w:t>新农人才</w:t>
      </w:r>
      <w:r>
        <w:rPr>
          <w:rFonts w:hint="eastAsia" w:ascii="仿宋_GB2312" w:hAnsi="仿宋_GB2312" w:eastAsia="仿宋_GB2312" w:cs="仿宋_GB2312"/>
          <w:color w:val="auto"/>
          <w:sz w:val="32"/>
          <w:szCs w:val="32"/>
          <w:highlight w:val="none"/>
        </w:rPr>
        <w:t>名录库”且年度</w:t>
      </w:r>
      <w:r>
        <w:rPr>
          <w:rFonts w:hint="eastAsia" w:ascii="仿宋_GB2312" w:hAnsi="仿宋_GB2312" w:eastAsia="仿宋_GB2312" w:cs="仿宋_GB2312"/>
          <w:color w:val="auto"/>
          <w:sz w:val="32"/>
          <w:szCs w:val="32"/>
          <w:highlight w:val="none"/>
          <w:lang w:val="en-US" w:eastAsia="zh-CN"/>
        </w:rPr>
        <w:t>符合一定条件</w:t>
      </w:r>
      <w:r>
        <w:rPr>
          <w:rFonts w:hint="eastAsia" w:ascii="仿宋_GB2312" w:hAnsi="仿宋_GB2312" w:eastAsia="仿宋_GB2312" w:cs="仿宋_GB2312"/>
          <w:color w:val="auto"/>
          <w:sz w:val="32"/>
          <w:szCs w:val="32"/>
          <w:highlight w:val="none"/>
        </w:rPr>
        <w:t>的人员（名额有限），给予一定的</w:t>
      </w:r>
      <w:r>
        <w:rPr>
          <w:rFonts w:hint="eastAsia" w:ascii="仿宋_GB2312" w:hAnsi="仿宋_GB2312" w:eastAsia="仿宋_GB2312" w:cs="仿宋_GB2312"/>
          <w:color w:val="auto"/>
          <w:sz w:val="32"/>
          <w:szCs w:val="32"/>
          <w:highlight w:val="none"/>
          <w:lang w:val="en-US" w:eastAsia="zh-CN"/>
        </w:rPr>
        <w:t>奖励，以精神奖励为主。</w:t>
      </w:r>
      <w:r>
        <w:rPr>
          <w:rFonts w:hint="eastAsia" w:ascii="仿宋_GB2312" w:hAnsi="仿宋_GB2312" w:eastAsia="仿宋_GB2312" w:cs="仿宋_GB2312"/>
          <w:color w:val="auto"/>
          <w:sz w:val="32"/>
          <w:szCs w:val="32"/>
          <w:highlight w:val="none"/>
        </w:rPr>
        <w:t>（额度可分级设定）。</w:t>
      </w:r>
    </w:p>
    <w:p w14:paraId="086358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2.项目扶持倾斜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乡村振兴、产业发展、科技推广等项目中，鼓励优先支持名录库人才申报的项目。</w:t>
      </w:r>
    </w:p>
    <w:p w14:paraId="0964F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3.创业担保贷款贴息</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对符合条件的自主创业</w:t>
      </w:r>
      <w:r>
        <w:rPr>
          <w:rFonts w:hint="eastAsia" w:ascii="仿宋_GB2312" w:hAnsi="仿宋_GB2312" w:eastAsia="仿宋_GB2312" w:cs="仿宋_GB2312"/>
          <w:color w:val="auto"/>
          <w:sz w:val="32"/>
          <w:szCs w:val="32"/>
          <w:highlight w:val="none"/>
          <w:lang w:eastAsia="zh-CN"/>
        </w:rPr>
        <w:t>入库</w:t>
      </w:r>
      <w:r>
        <w:rPr>
          <w:rFonts w:hint="eastAsia" w:ascii="仿宋_GB2312" w:hAnsi="仿宋_GB2312" w:eastAsia="仿宋_GB2312" w:cs="仿宋_GB2312"/>
          <w:color w:val="auto"/>
          <w:sz w:val="32"/>
          <w:szCs w:val="32"/>
          <w:highlight w:val="none"/>
        </w:rPr>
        <w:t>人才，</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提供额度更高、期限更长、利率更优惠的创业担保贷款，并按规定给予贴息支持。</w:t>
      </w:r>
    </w:p>
    <w:p w14:paraId="6F90D2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.“人才银行”服务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域金融机构为名录库人才提供优惠的信贷产品，可凭</w:t>
      </w:r>
      <w:r>
        <w:rPr>
          <w:rFonts w:hint="eastAsia" w:ascii="仿宋_GB2312" w:hAnsi="仿宋_GB2312" w:eastAsia="仿宋_GB2312" w:cs="仿宋_GB2312"/>
          <w:color w:val="auto"/>
          <w:sz w:val="32"/>
          <w:szCs w:val="32"/>
          <w:highlight w:val="none"/>
          <w:lang w:eastAsia="zh-CN"/>
        </w:rPr>
        <w:t>入库聘书</w:t>
      </w:r>
      <w:r>
        <w:rPr>
          <w:rFonts w:hint="eastAsia" w:ascii="仿宋_GB2312" w:hAnsi="仿宋_GB2312" w:eastAsia="仿宋_GB2312" w:cs="仿宋_GB2312"/>
          <w:color w:val="auto"/>
          <w:sz w:val="32"/>
          <w:szCs w:val="32"/>
          <w:highlight w:val="none"/>
        </w:rPr>
        <w:t>享受“绿色通道”、额度提升、利率下浮等优待。</w:t>
      </w:r>
    </w:p>
    <w:p w14:paraId="0257DA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（三）强化精神激励与社会认同</w:t>
      </w:r>
    </w:p>
    <w:p w14:paraId="28FC3E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1.社会礼遇</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鼓励优先推荐为各级“两代表一委员”、劳动模范等；</w:t>
      </w:r>
      <w:r>
        <w:rPr>
          <w:rFonts w:hint="eastAsia" w:ascii="仿宋_GB2312" w:hAnsi="仿宋_GB2312" w:eastAsia="仿宋_GB2312" w:cs="仿宋_GB2312"/>
          <w:color w:val="auto"/>
          <w:sz w:val="32"/>
          <w:szCs w:val="32"/>
          <w:highlight w:val="none"/>
          <w:lang w:val="en-US" w:eastAsia="zh-CN"/>
        </w:rPr>
        <w:t>探索</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村委</w:t>
      </w:r>
      <w:r>
        <w:rPr>
          <w:rFonts w:hint="eastAsia" w:ascii="仿宋_GB2312" w:hAnsi="仿宋_GB2312" w:eastAsia="仿宋_GB2312" w:cs="仿宋_GB2312"/>
          <w:color w:val="auto"/>
          <w:sz w:val="32"/>
          <w:szCs w:val="32"/>
          <w:highlight w:val="none"/>
        </w:rPr>
        <w:t>层面设立专门展区（如文化馆、博物馆、</w:t>
      </w:r>
      <w:r>
        <w:rPr>
          <w:rFonts w:hint="eastAsia" w:ascii="仿宋_GB2312" w:hAnsi="仿宋_GB2312" w:eastAsia="仿宋_GB2312" w:cs="仿宋_GB2312"/>
          <w:color w:val="auto"/>
          <w:sz w:val="32"/>
          <w:szCs w:val="32"/>
          <w:highlight w:val="none"/>
          <w:lang w:val="en-US" w:eastAsia="zh-CN"/>
        </w:rPr>
        <w:t>村史馆、</w:t>
      </w:r>
      <w:r>
        <w:rPr>
          <w:rFonts w:hint="eastAsia" w:ascii="仿宋_GB2312" w:hAnsi="仿宋_GB2312" w:eastAsia="仿宋_GB2312" w:cs="仿宋_GB2312"/>
          <w:color w:val="auto"/>
          <w:sz w:val="32"/>
          <w:szCs w:val="32"/>
          <w:highlight w:val="none"/>
        </w:rPr>
        <w:t>荣誉墙）宣传其事迹和技术成果。</w:t>
      </w:r>
    </w:p>
    <w:p w14:paraId="28A7B4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.技术资格与职称衔接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探索</w:t>
      </w:r>
      <w:r>
        <w:rPr>
          <w:rFonts w:hint="eastAsia" w:ascii="仿宋_GB2312" w:hAnsi="仿宋_GB2312" w:eastAsia="仿宋_GB2312" w:cs="仿宋_GB2312"/>
          <w:color w:val="auto"/>
          <w:sz w:val="32"/>
          <w:szCs w:val="32"/>
          <w:highlight w:val="none"/>
        </w:rPr>
        <w:t>将实用的技术资格和技能等级评价结果作为申报评审相应农业系列专业技术职称的重要依据。</w:t>
      </w:r>
    </w:p>
    <w:p w14:paraId="32A00F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六、着力营造拴心留人环境​​</w:t>
      </w:r>
    </w:p>
    <w:p w14:paraId="7BFC8F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（一）改善生产生活条件</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加大对农村基础设施和公共服务投入，</w:t>
      </w:r>
      <w:r>
        <w:rPr>
          <w:rFonts w:hint="eastAsia" w:ascii="仿宋_GB2312" w:hAnsi="仿宋_GB2312" w:eastAsia="仿宋_GB2312" w:cs="仿宋_GB2312"/>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rPr>
        <w:t>改善交通、通信、饮水、人居环境。鼓励农业产业化龙头企业和示范性新型经营主体改善工作环境和生活设施。</w:t>
      </w:r>
    </w:p>
    <w:p w14:paraId="19E9B2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（二）解决后顾之忧</w:t>
      </w:r>
    </w:p>
    <w:p w14:paraId="501EFB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.医疗健康</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rPr>
        <w:t>定期组织为名录库人才提供优惠</w:t>
      </w:r>
      <w:r>
        <w:rPr>
          <w:rFonts w:hint="eastAsia" w:ascii="仿宋_GB2312" w:hAnsi="仿宋_GB2312" w:eastAsia="仿宋_GB2312" w:cs="仿宋_GB2312"/>
          <w:color w:val="auto"/>
          <w:sz w:val="32"/>
          <w:szCs w:val="32"/>
          <w:highlight w:val="none"/>
          <w:lang w:eastAsia="zh-CN"/>
        </w:rPr>
        <w:t>健康</w:t>
      </w:r>
      <w:r>
        <w:rPr>
          <w:rFonts w:hint="eastAsia" w:ascii="仿宋_GB2312" w:hAnsi="仿宋_GB2312" w:eastAsia="仿宋_GB2312" w:cs="仿宋_GB2312"/>
          <w:color w:val="auto"/>
          <w:sz w:val="32"/>
          <w:szCs w:val="32"/>
          <w:highlight w:val="none"/>
        </w:rPr>
        <w:t>体检服务。</w:t>
      </w:r>
    </w:p>
    <w:p w14:paraId="427216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.兜底保障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对在农业领域长期服务但因病因灾等导致生活困难的技能人才和</w:t>
      </w:r>
      <w:r>
        <w:rPr>
          <w:rFonts w:hint="eastAsia" w:ascii="仿宋_GB2312" w:hAnsi="仿宋_GB2312" w:eastAsia="仿宋_GB2312" w:cs="仿宋_GB2312"/>
          <w:color w:val="auto"/>
          <w:sz w:val="32"/>
          <w:szCs w:val="32"/>
          <w:highlight w:val="none"/>
          <w:lang w:eastAsia="zh-CN"/>
        </w:rPr>
        <w:t>新农</w:t>
      </w:r>
      <w:r>
        <w:rPr>
          <w:rFonts w:hint="eastAsia" w:ascii="仿宋_GB2312" w:hAnsi="仿宋_GB2312" w:eastAsia="仿宋_GB2312" w:cs="仿宋_GB2312"/>
          <w:color w:val="auto"/>
          <w:sz w:val="32"/>
          <w:szCs w:val="32"/>
          <w:highlight w:val="none"/>
        </w:rPr>
        <w:t>人才，给予关怀和救助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符合社会救助政策的，依法合规纳入救助范畴</w:t>
      </w:r>
      <w:r>
        <w:rPr>
          <w:rFonts w:hint="eastAsia" w:ascii="仿宋_GB2312" w:hAnsi="仿宋_GB2312" w:eastAsia="仿宋_GB2312" w:cs="仿宋_GB2312"/>
          <w:color w:val="auto"/>
          <w:sz w:val="32"/>
          <w:szCs w:val="32"/>
          <w:highlight w:val="none"/>
          <w:lang w:eastAsia="zh-CN"/>
        </w:rPr>
        <w:t>。</w:t>
      </w:r>
    </w:p>
    <w:p w14:paraId="6513EF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七、组织保障​</w:t>
      </w:r>
      <w:r>
        <w:rPr>
          <w:rFonts w:hint="eastAsia" w:ascii="仿宋_GB2312" w:hAnsi="仿宋_GB2312" w:eastAsia="仿宋_GB2312" w:cs="仿宋_GB2312"/>
          <w:color w:val="auto"/>
          <w:sz w:val="32"/>
          <w:szCs w:val="32"/>
          <w:highlight w:val="none"/>
        </w:rPr>
        <w:t>​</w:t>
      </w:r>
    </w:p>
    <w:p w14:paraId="5E804B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（一）加强组织领导</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区委</w:t>
      </w:r>
      <w:r>
        <w:rPr>
          <w:rFonts w:hint="eastAsia" w:ascii="仿宋_GB2312" w:hAnsi="仿宋_GB2312" w:eastAsia="仿宋_GB2312" w:cs="仿宋_GB2312"/>
          <w:color w:val="auto"/>
          <w:sz w:val="32"/>
          <w:szCs w:val="32"/>
          <w:highlight w:val="none"/>
        </w:rPr>
        <w:t>人才工作领导小组统筹下，建立由</w:t>
      </w:r>
      <w:r>
        <w:rPr>
          <w:rFonts w:hint="eastAsia" w:ascii="仿宋_GB2312" w:hAnsi="仿宋_GB2312" w:eastAsia="仿宋_GB2312" w:cs="仿宋_GB2312"/>
          <w:color w:val="auto"/>
          <w:sz w:val="32"/>
          <w:szCs w:val="32"/>
          <w:highlight w:val="none"/>
          <w:lang w:val="en-US" w:eastAsia="zh-CN"/>
        </w:rPr>
        <w:t>区人力资源和社会保障</w:t>
      </w:r>
      <w:r>
        <w:rPr>
          <w:rFonts w:hint="eastAsia"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农业农村局牵头，财政、教育、</w:t>
      </w:r>
      <w:r>
        <w:rPr>
          <w:rFonts w:hint="eastAsia" w:ascii="仿宋_GB2312" w:hAnsi="仿宋_GB2312" w:eastAsia="仿宋_GB2312" w:cs="仿宋_GB2312"/>
          <w:color w:val="auto"/>
          <w:sz w:val="32"/>
          <w:szCs w:val="32"/>
          <w:highlight w:val="none"/>
          <w:lang w:eastAsia="zh-CN"/>
        </w:rPr>
        <w:t>民政、</w:t>
      </w:r>
      <w:r>
        <w:rPr>
          <w:rFonts w:hint="eastAsia" w:ascii="仿宋_GB2312" w:hAnsi="仿宋_GB2312" w:eastAsia="仿宋_GB2312" w:cs="仿宋_GB2312"/>
          <w:color w:val="auto"/>
          <w:sz w:val="32"/>
          <w:szCs w:val="32"/>
          <w:highlight w:val="none"/>
        </w:rPr>
        <w:t>科技、金融、乡村振兴、工会、妇联、团委等部门共同参与的工作协调机制，定期研究解决重大问题。</w:t>
      </w:r>
    </w:p>
    <w:p w14:paraId="7E8DBB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（二）落实资金保障</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财政在年度预算中统筹安排</w:t>
      </w:r>
      <w:r>
        <w:rPr>
          <w:rFonts w:hint="eastAsia" w:ascii="仿宋_GB2312" w:hAnsi="仿宋_GB2312" w:eastAsia="仿宋_GB2312" w:cs="仿宋_GB2312"/>
          <w:color w:val="auto"/>
          <w:sz w:val="32"/>
          <w:szCs w:val="32"/>
          <w:highlight w:val="none"/>
          <w:lang w:eastAsia="zh-CN"/>
        </w:rPr>
        <w:t>现有</w:t>
      </w:r>
      <w:r>
        <w:rPr>
          <w:rFonts w:hint="eastAsia" w:ascii="仿宋_GB2312" w:hAnsi="仿宋_GB2312" w:eastAsia="仿宋_GB2312" w:cs="仿宋_GB2312"/>
          <w:color w:val="auto"/>
          <w:sz w:val="32"/>
          <w:szCs w:val="32"/>
          <w:highlight w:val="none"/>
        </w:rPr>
        <w:t>专项资金，保障各项政策落实。鼓励引导社会资本投入人才工作。加强资金监管，确保安全高效使用。</w:t>
      </w:r>
    </w:p>
    <w:p w14:paraId="0AE9BC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（三）健全管理服务</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推动</w:t>
      </w:r>
      <w:r>
        <w:rPr>
          <w:rFonts w:hint="eastAsia" w:ascii="仿宋_GB2312" w:hAnsi="仿宋_GB2312" w:eastAsia="仿宋_GB2312" w:cs="仿宋_GB2312"/>
          <w:color w:val="auto"/>
          <w:sz w:val="32"/>
          <w:szCs w:val="32"/>
          <w:highlight w:val="none"/>
        </w:rPr>
        <w:t>建立全</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统一的农村农业初级技能人才和实用人才信息库，实行动态管理。各</w:t>
      </w:r>
      <w:r>
        <w:rPr>
          <w:rFonts w:hint="eastAsia" w:ascii="仿宋_GB2312" w:hAnsi="仿宋_GB2312" w:eastAsia="仿宋_GB2312" w:cs="仿宋_GB2312"/>
          <w:color w:val="auto"/>
          <w:sz w:val="32"/>
          <w:szCs w:val="32"/>
          <w:highlight w:val="none"/>
          <w:lang w:val="en-US" w:eastAsia="zh-CN"/>
        </w:rPr>
        <w:t>街道</w:t>
      </w:r>
      <w:r>
        <w:rPr>
          <w:rFonts w:hint="eastAsia" w:ascii="仿宋_GB2312" w:hAnsi="仿宋_GB2312" w:eastAsia="仿宋_GB2312" w:cs="仿宋_GB2312"/>
          <w:color w:val="auto"/>
          <w:sz w:val="32"/>
          <w:szCs w:val="32"/>
          <w:highlight w:val="none"/>
        </w:rPr>
        <w:t>要明确专人负责人才服务工作，打通政策落地“最后一公里”。</w:t>
      </w:r>
    </w:p>
    <w:p w14:paraId="48EDF0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（四）强化宣传引导</w:t>
      </w:r>
      <w:r>
        <w:rPr>
          <w:rFonts w:hint="eastAsia" w:ascii="楷体" w:hAnsi="楷体" w:eastAsia="楷体" w:cs="楷体"/>
          <w:color w:val="auto"/>
          <w:sz w:val="32"/>
          <w:szCs w:val="32"/>
          <w:highlight w:val="none"/>
          <w:lang w:eastAsia="zh-CN"/>
        </w:rPr>
        <w:t>。</w:t>
      </w:r>
      <w:r>
        <w:rPr>
          <w:rFonts w:hint="eastAsia" w:ascii="仿宋_GB2312" w:hAnsi="仿宋_GB2312" w:eastAsia="仿宋_GB2312" w:cs="仿宋_GB2312"/>
          <w:color w:val="auto"/>
          <w:sz w:val="32"/>
          <w:szCs w:val="32"/>
          <w:highlight w:val="none"/>
        </w:rPr>
        <w:t>综合运用各类媒体平台，大力宣传政策内容和优秀人才事迹，营造识才、爱才、敬才、用才的浓厚社会氛围，激发人才内生动力。</w:t>
      </w:r>
    </w:p>
    <w:p w14:paraId="6F7AFF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​八、附则​</w:t>
      </w:r>
      <w:r>
        <w:rPr>
          <w:rFonts w:hint="eastAsia" w:ascii="仿宋_GB2312" w:hAnsi="仿宋_GB2312" w:eastAsia="仿宋_GB2312" w:cs="仿宋_GB2312"/>
          <w:color w:val="auto"/>
          <w:sz w:val="32"/>
          <w:szCs w:val="32"/>
          <w:highlight w:val="none"/>
        </w:rPr>
        <w:t>​</w:t>
      </w:r>
    </w:p>
    <w:p w14:paraId="6FC089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本政策由</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人力资源和社会保障局、</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农业农村局负责解释。</w:t>
      </w:r>
    </w:p>
    <w:p w14:paraId="275AFC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本政策自发布之日起试行，试行期</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年。此前本</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出台的相关政策与本政策不一致的，以本政策为准。国家、省、市有新政策规定的，从其规定。</w:t>
      </w:r>
    </w:p>
    <w:bookmarkEnd w:id="0"/>
    <w:p w14:paraId="320836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451DB5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72184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霞山区</w:t>
      </w:r>
      <w:r>
        <w:rPr>
          <w:rFonts w:hint="eastAsia" w:ascii="仿宋_GB2312" w:hAnsi="仿宋_GB2312" w:eastAsia="仿宋_GB2312" w:cs="仿宋_GB2312"/>
          <w:sz w:val="32"/>
          <w:szCs w:val="32"/>
        </w:rPr>
        <w:t>人力资源和社会保障局</w:t>
      </w:r>
      <w:r>
        <w:rPr>
          <w:rFonts w:hint="eastAsia" w:ascii="仿宋_GB2312" w:hAnsi="仿宋_GB2312" w:eastAsia="仿宋_GB2312" w:cs="仿宋_GB2312"/>
          <w:sz w:val="32"/>
          <w:szCs w:val="32"/>
          <w:lang w:val="en-US" w:eastAsia="zh-CN"/>
        </w:rPr>
        <w:t xml:space="preserve">        霞山区</w:t>
      </w:r>
      <w:r>
        <w:rPr>
          <w:rFonts w:hint="eastAsia" w:ascii="仿宋_GB2312" w:hAnsi="仿宋_GB2312" w:eastAsia="仿宋_GB2312" w:cs="仿宋_GB2312"/>
          <w:sz w:val="32"/>
          <w:szCs w:val="32"/>
        </w:rPr>
        <w:t>农业农村局</w:t>
      </w:r>
    </w:p>
    <w:p w14:paraId="39BA680B">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p>
    <w:p w14:paraId="67899FBD">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E9E5A22">
      <w:pPr>
        <w:ind w:firstLine="105" w:firstLineChars="50"/>
      </w:pPr>
    </w:p>
    <w:sectPr>
      <w:footerReference r:id="rId5" w:type="default"/>
      <w:footerReference r:id="rId6" w:type="even"/>
      <w:pgSz w:w="11906" w:h="16838"/>
      <w:pgMar w:top="2155" w:right="1474" w:bottom="1985" w:left="1588" w:header="851" w:footer="992" w:gutter="0"/>
      <w:cols w:space="425" w:num="1"/>
      <w:titlePg/>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0E73">
    <w:pPr>
      <w:pStyle w:val="4"/>
      <w:framePr w:wrap="around" w:vAnchor="text" w:hAnchor="page" w:x="9721" w:y="-500"/>
      <w:rPr>
        <w:rStyle w:val="9"/>
        <w:rFonts w:ascii="楷体_GB2312"/>
        <w:sz w:val="28"/>
      </w:rPr>
    </w:pPr>
    <w:r>
      <w:rPr>
        <w:rStyle w:val="9"/>
        <w:rFonts w:hint="eastAsia" w:ascii="楷体_GB2312"/>
        <w:sz w:val="28"/>
      </w:rPr>
      <w:t>—</w:t>
    </w:r>
    <w:r>
      <w:rPr>
        <w:rStyle w:val="9"/>
        <w:rFonts w:ascii="楷体_GB2312"/>
        <w:sz w:val="28"/>
      </w:rPr>
      <w:fldChar w:fldCharType="begin"/>
    </w:r>
    <w:r>
      <w:rPr>
        <w:rStyle w:val="9"/>
        <w:rFonts w:ascii="楷体_GB2312"/>
        <w:sz w:val="28"/>
      </w:rPr>
      <w:instrText xml:space="preserve">PAGE  </w:instrText>
    </w:r>
    <w:r>
      <w:rPr>
        <w:rStyle w:val="9"/>
        <w:rFonts w:ascii="楷体_GB2312"/>
        <w:sz w:val="28"/>
      </w:rPr>
      <w:fldChar w:fldCharType="separate"/>
    </w:r>
    <w:r>
      <w:rPr>
        <w:rStyle w:val="9"/>
        <w:rFonts w:ascii="楷体_GB2312"/>
        <w:sz w:val="28"/>
      </w:rPr>
      <w:t>3</w:t>
    </w:r>
    <w:r>
      <w:rPr>
        <w:rStyle w:val="9"/>
        <w:rFonts w:ascii="楷体_GB2312"/>
        <w:sz w:val="28"/>
      </w:rPr>
      <w:fldChar w:fldCharType="end"/>
    </w:r>
    <w:r>
      <w:rPr>
        <w:rStyle w:val="9"/>
        <w:rFonts w:hint="eastAsia" w:ascii="楷体_GB2312"/>
        <w:sz w:val="28"/>
      </w:rPr>
      <w:t>—</w:t>
    </w:r>
  </w:p>
  <w:p w14:paraId="3D20C80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CF92">
    <w:pPr>
      <w:pStyle w:val="4"/>
      <w:framePr w:wrap="around" w:vAnchor="text" w:hAnchor="page" w:x="1636" w:y="-455"/>
      <w:rPr>
        <w:rStyle w:val="9"/>
        <w:rFonts w:ascii="楷体_GB2312"/>
        <w:sz w:val="28"/>
      </w:rPr>
    </w:pPr>
    <w:r>
      <w:rPr>
        <w:rStyle w:val="9"/>
        <w:rFonts w:hint="eastAsia" w:ascii="楷体_GB2312"/>
        <w:sz w:val="28"/>
      </w:rPr>
      <w:t>—</w:t>
    </w:r>
    <w:r>
      <w:rPr>
        <w:rStyle w:val="9"/>
        <w:rFonts w:ascii="楷体_GB2312"/>
        <w:sz w:val="28"/>
      </w:rPr>
      <w:fldChar w:fldCharType="begin"/>
    </w:r>
    <w:r>
      <w:rPr>
        <w:rStyle w:val="9"/>
        <w:rFonts w:ascii="楷体_GB2312"/>
        <w:sz w:val="28"/>
      </w:rPr>
      <w:instrText xml:space="preserve">PAGE  </w:instrText>
    </w:r>
    <w:r>
      <w:rPr>
        <w:rStyle w:val="9"/>
        <w:rFonts w:ascii="楷体_GB2312"/>
        <w:sz w:val="28"/>
      </w:rPr>
      <w:fldChar w:fldCharType="separate"/>
    </w:r>
    <w:r>
      <w:rPr>
        <w:rStyle w:val="9"/>
        <w:rFonts w:ascii="楷体_GB2312"/>
        <w:sz w:val="28"/>
      </w:rPr>
      <w:t>4</w:t>
    </w:r>
    <w:r>
      <w:rPr>
        <w:rStyle w:val="9"/>
        <w:rFonts w:ascii="楷体_GB2312"/>
        <w:sz w:val="28"/>
      </w:rPr>
      <w:fldChar w:fldCharType="end"/>
    </w:r>
    <w:r>
      <w:rPr>
        <w:rStyle w:val="9"/>
        <w:rFonts w:hint="eastAsia" w:ascii="楷体_GB2312"/>
        <w:sz w:val="28"/>
      </w:rPr>
      <w:t>—</w:t>
    </w:r>
  </w:p>
  <w:p w14:paraId="218F464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ZmE0MTc5YmY3NmM5NDM3ZDE5ZGRkODhmZTMyYmIifQ=="/>
  </w:docVars>
  <w:rsids>
    <w:rsidRoot w:val="00172A75"/>
    <w:rsid w:val="00002A9C"/>
    <w:rsid w:val="00016312"/>
    <w:rsid w:val="00034A34"/>
    <w:rsid w:val="000B75FA"/>
    <w:rsid w:val="000F2C6A"/>
    <w:rsid w:val="000F56A7"/>
    <w:rsid w:val="001120C0"/>
    <w:rsid w:val="0015039F"/>
    <w:rsid w:val="00172A75"/>
    <w:rsid w:val="001D0BF7"/>
    <w:rsid w:val="001F1525"/>
    <w:rsid w:val="00223112"/>
    <w:rsid w:val="002819F4"/>
    <w:rsid w:val="002A3C42"/>
    <w:rsid w:val="004258B0"/>
    <w:rsid w:val="004374CA"/>
    <w:rsid w:val="004D3AFE"/>
    <w:rsid w:val="004D5456"/>
    <w:rsid w:val="00545B5E"/>
    <w:rsid w:val="00556F58"/>
    <w:rsid w:val="005B2E84"/>
    <w:rsid w:val="00637DB0"/>
    <w:rsid w:val="006A6D86"/>
    <w:rsid w:val="006C4F09"/>
    <w:rsid w:val="006F2F9A"/>
    <w:rsid w:val="006F61A5"/>
    <w:rsid w:val="00714BC0"/>
    <w:rsid w:val="00735616"/>
    <w:rsid w:val="00742FEB"/>
    <w:rsid w:val="00817FE6"/>
    <w:rsid w:val="00854A1A"/>
    <w:rsid w:val="008740ED"/>
    <w:rsid w:val="00942023"/>
    <w:rsid w:val="00957637"/>
    <w:rsid w:val="009733F5"/>
    <w:rsid w:val="009F49FA"/>
    <w:rsid w:val="009F4C3D"/>
    <w:rsid w:val="00A21676"/>
    <w:rsid w:val="00A33FBC"/>
    <w:rsid w:val="00A43D24"/>
    <w:rsid w:val="00AC3085"/>
    <w:rsid w:val="00AD725E"/>
    <w:rsid w:val="00B214F5"/>
    <w:rsid w:val="00B40A26"/>
    <w:rsid w:val="00B9599B"/>
    <w:rsid w:val="00BA4A6D"/>
    <w:rsid w:val="00BB2F8F"/>
    <w:rsid w:val="00BC53C8"/>
    <w:rsid w:val="00C0311C"/>
    <w:rsid w:val="00C07FC6"/>
    <w:rsid w:val="00C170C9"/>
    <w:rsid w:val="00C45168"/>
    <w:rsid w:val="00C7032C"/>
    <w:rsid w:val="00CE3CCD"/>
    <w:rsid w:val="00D23CCB"/>
    <w:rsid w:val="00DB1758"/>
    <w:rsid w:val="00E171FC"/>
    <w:rsid w:val="00E61483"/>
    <w:rsid w:val="00F57D05"/>
    <w:rsid w:val="00FC2CE6"/>
    <w:rsid w:val="0204567E"/>
    <w:rsid w:val="03346DA3"/>
    <w:rsid w:val="045D1A8B"/>
    <w:rsid w:val="068D0282"/>
    <w:rsid w:val="07DC0503"/>
    <w:rsid w:val="0DDF6F9F"/>
    <w:rsid w:val="0E4D6CFA"/>
    <w:rsid w:val="0F1B7B63"/>
    <w:rsid w:val="0FDB6689"/>
    <w:rsid w:val="11D254DF"/>
    <w:rsid w:val="13580380"/>
    <w:rsid w:val="184D1FBD"/>
    <w:rsid w:val="1C76770A"/>
    <w:rsid w:val="1EDA76D3"/>
    <w:rsid w:val="224D1A5F"/>
    <w:rsid w:val="257D7D42"/>
    <w:rsid w:val="27444286"/>
    <w:rsid w:val="28F21D37"/>
    <w:rsid w:val="29987C27"/>
    <w:rsid w:val="29BE3B25"/>
    <w:rsid w:val="2A4144C9"/>
    <w:rsid w:val="2B543834"/>
    <w:rsid w:val="2C752B50"/>
    <w:rsid w:val="2D8F3B60"/>
    <w:rsid w:val="2E8F7147"/>
    <w:rsid w:val="2F293942"/>
    <w:rsid w:val="2FCC5DF6"/>
    <w:rsid w:val="30A46E9B"/>
    <w:rsid w:val="337B0824"/>
    <w:rsid w:val="35A3138F"/>
    <w:rsid w:val="35B52632"/>
    <w:rsid w:val="377423AE"/>
    <w:rsid w:val="3B0040A0"/>
    <w:rsid w:val="3B2803E9"/>
    <w:rsid w:val="3C4F0E12"/>
    <w:rsid w:val="40E76F7A"/>
    <w:rsid w:val="44CD6EA8"/>
    <w:rsid w:val="46667B49"/>
    <w:rsid w:val="478E70D8"/>
    <w:rsid w:val="4A6C3EAB"/>
    <w:rsid w:val="4ADD4B89"/>
    <w:rsid w:val="4D0C2A72"/>
    <w:rsid w:val="4FDF7175"/>
    <w:rsid w:val="534C2382"/>
    <w:rsid w:val="54275885"/>
    <w:rsid w:val="54FA151A"/>
    <w:rsid w:val="55E34355"/>
    <w:rsid w:val="58F956DF"/>
    <w:rsid w:val="59243AA8"/>
    <w:rsid w:val="5A132E16"/>
    <w:rsid w:val="5A717412"/>
    <w:rsid w:val="5B2479CD"/>
    <w:rsid w:val="5E8C663C"/>
    <w:rsid w:val="61FC06FB"/>
    <w:rsid w:val="665631CB"/>
    <w:rsid w:val="665A6B8E"/>
    <w:rsid w:val="67090333"/>
    <w:rsid w:val="690D30EF"/>
    <w:rsid w:val="696B0CC6"/>
    <w:rsid w:val="6A253E0F"/>
    <w:rsid w:val="6A412057"/>
    <w:rsid w:val="6AD6252F"/>
    <w:rsid w:val="6B980311"/>
    <w:rsid w:val="6B981A2C"/>
    <w:rsid w:val="6C0C691E"/>
    <w:rsid w:val="6DE151FC"/>
    <w:rsid w:val="6F807E86"/>
    <w:rsid w:val="70845005"/>
    <w:rsid w:val="744534C5"/>
    <w:rsid w:val="76C87F5D"/>
    <w:rsid w:val="77707B68"/>
    <w:rsid w:val="79A80D48"/>
    <w:rsid w:val="7BFA2E9E"/>
    <w:rsid w:val="7C7F13BB"/>
    <w:rsid w:val="7CBE707B"/>
    <w:rsid w:val="7CFD5E8F"/>
    <w:rsid w:val="7E0E7A80"/>
    <w:rsid w:val="7E8D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cs="Times New Roman"/>
      <w:b/>
      <w:kern w:val="0"/>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szCs w:val="21"/>
    </w:rPr>
  </w:style>
  <w:style w:type="paragraph" w:styleId="4">
    <w:name w:val="footer"/>
    <w:basedOn w:val="1"/>
    <w:link w:val="13"/>
    <w:unhideWhenUsed/>
    <w:qFormat/>
    <w:uiPriority w:val="0"/>
    <w:pPr>
      <w:tabs>
        <w:tab w:val="center" w:pos="4153"/>
        <w:tab w:val="right" w:pos="8306"/>
      </w:tabs>
      <w:snapToGrid w:val="0"/>
      <w:spacing w:line="240" w:lineRule="atLeast"/>
      <w:jc w:val="left"/>
    </w:pPr>
    <w:rPr>
      <w:rFonts w:eastAsia="仿宋_GB2312" w:asciiTheme="minorHAnsi" w:hAnsiTheme="minorHAnsi"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spacing w:line="240" w:lineRule="atLeast"/>
      <w:jc w:val="center"/>
    </w:pPr>
    <w:rPr>
      <w:rFonts w:eastAsia="仿宋_GB2312" w:asciiTheme="minorHAnsi" w:hAnsiTheme="minorHAnsi" w:cstheme="minorBidi"/>
      <w:sz w:val="18"/>
      <w:szCs w:val="18"/>
    </w:rPr>
  </w:style>
  <w:style w:type="paragraph" w:styleId="6">
    <w:name w:val="Title"/>
    <w:basedOn w:val="1"/>
    <w:next w:val="1"/>
    <w:link w:val="10"/>
    <w:qFormat/>
    <w:uiPriority w:val="10"/>
    <w:pPr>
      <w:spacing w:before="240" w:after="60" w:line="570" w:lineRule="exact"/>
      <w:jc w:val="center"/>
      <w:outlineLvl w:val="0"/>
    </w:pPr>
    <w:rPr>
      <w:rFonts w:eastAsia="方正小标宋简体" w:asciiTheme="majorHAnsi" w:hAnsiTheme="majorHAnsi" w:cstheme="majorBidi"/>
      <w:b/>
      <w:bCs/>
      <w:sz w:val="44"/>
      <w:szCs w:val="32"/>
    </w:rPr>
  </w:style>
  <w:style w:type="character" w:styleId="9">
    <w:name w:val="page number"/>
    <w:basedOn w:val="8"/>
    <w:qFormat/>
    <w:uiPriority w:val="0"/>
  </w:style>
  <w:style w:type="character" w:customStyle="1" w:styleId="10">
    <w:name w:val="标题 字符"/>
    <w:basedOn w:val="8"/>
    <w:link w:val="6"/>
    <w:qFormat/>
    <w:uiPriority w:val="10"/>
    <w:rPr>
      <w:rFonts w:eastAsia="方正小标宋简体" w:asciiTheme="majorHAnsi" w:hAnsiTheme="majorHAnsi" w:cstheme="majorBidi"/>
      <w:b/>
      <w:bCs/>
      <w:sz w:val="44"/>
      <w:szCs w:val="32"/>
    </w:rPr>
  </w:style>
  <w:style w:type="character" w:customStyle="1" w:styleId="11">
    <w:name w:val="纯文本 字符"/>
    <w:basedOn w:val="8"/>
    <w:link w:val="3"/>
    <w:qFormat/>
    <w:uiPriority w:val="0"/>
    <w:rPr>
      <w:rFonts w:ascii="宋体" w:hAnsi="Courier New" w:eastAsia="宋体" w:cs="Times New Roman"/>
      <w:szCs w:val="21"/>
    </w:rPr>
  </w:style>
  <w:style w:type="character" w:customStyle="1" w:styleId="12">
    <w:name w:val="页眉 字符"/>
    <w:basedOn w:val="8"/>
    <w:link w:val="5"/>
    <w:semiHidden/>
    <w:qFormat/>
    <w:uiPriority w:val="99"/>
    <w:rPr>
      <w:rFonts w:eastAsia="仿宋_GB2312"/>
      <w:sz w:val="18"/>
      <w:szCs w:val="18"/>
    </w:rPr>
  </w:style>
  <w:style w:type="character" w:customStyle="1" w:styleId="13">
    <w:name w:val="页脚 字符"/>
    <w:basedOn w:val="8"/>
    <w:link w:val="4"/>
    <w:semiHidden/>
    <w:qFormat/>
    <w:uiPriority w:val="99"/>
    <w:rPr>
      <w:rFonts w:eastAsia="仿宋_GB2312"/>
      <w:sz w:val="18"/>
      <w:szCs w:val="18"/>
    </w:rPr>
  </w:style>
  <w:style w:type="paragraph" w:customStyle="1" w:styleId="14">
    <w:name w:val="Default"/>
    <w:qFormat/>
    <w:uiPriority w:val="0"/>
    <w:pPr>
      <w:widowControl w:val="0"/>
      <w:autoSpaceDE w:val="0"/>
      <w:autoSpaceDN w:val="0"/>
      <w:adjustRightInd w:val="0"/>
      <w:spacing w:line="240" w:lineRule="auto"/>
      <w:jc w:val="left"/>
    </w:pPr>
    <w:rPr>
      <w:rFonts w:ascii="仿宋_GB2312" w:hAnsi="Times New Roman" w:eastAsia="仿宋_GB2312" w:cs="仿宋_GB2312"/>
      <w:color w:val="000000"/>
      <w:kern w:val="0"/>
      <w:sz w:val="24"/>
      <w:szCs w:val="24"/>
      <w:lang w:val="en-US" w:eastAsia="zh-CN" w:bidi="ar-SA"/>
    </w:rPr>
  </w:style>
  <w:style w:type="paragraph" w:customStyle="1" w:styleId="15">
    <w:name w:val="正文 New"/>
    <w:qFormat/>
    <w:uiPriority w:val="0"/>
    <w:pPr>
      <w:widowControl w:val="0"/>
      <w:jc w:val="both"/>
    </w:pPr>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38472;\AppData\Roaming\Microsoft\Templates\&#28251;&#2594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湛教.dotx</Template>
  <Company>china</Company>
  <Pages>8</Pages>
  <Words>3401</Words>
  <Characters>3429</Characters>
  <Lines>13</Lines>
  <Paragraphs>3</Paragraphs>
  <TotalTime>1</TotalTime>
  <ScaleCrop>false</ScaleCrop>
  <LinksUpToDate>false</LinksUpToDate>
  <CharactersWithSpaces>3472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2020-04-21T08:34:00Z</dcterms:created>
  <dc:creator>陈伟玲</dc:creator>
  <cp:lastModifiedBy>桂圆红枣茶</cp:lastModifiedBy>
  <cp:lastPrinted>2020-04-21T08:36:00Z</cp:lastPrinted>
  <dcterms:modified xsi:type="dcterms:W3CDTF">2025-11-10T08:38:07Z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52DE4187D255419DA161E9284F7BB960_13</vt:lpwstr>
  </property>
  <property fmtid="{D5CDD505-2E9C-101B-9397-08002B2CF9AE}" pid="4" name="KSOTemplateDocerSaveRecord">
    <vt:lpwstr>eyJoZGlkIjoiNWM3ZmE0MTc5YmY3NmM5NDM3ZDE5ZGRkODhmZTMyYmIiLCJ1c2VySWQiOiIxMDY0MjkxNzU0In0=</vt:lpwstr>
  </property>
</Properties>
</file>