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行政处罚程序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3月10日中华人民共和国住房和城乡建设部令第55号公布　自2022年5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