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2023年霞山区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城镇独生子女奖励金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和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各项奖扶金发放情况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公示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《广东省计划生育家庭特别扶助制度实施方案》（粤人口计生委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2009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印发湛江市城镇独生子女父母计划生育奖励实施办法的通知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》(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湛府办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号)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等文件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精神，202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霞山区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城镇独生子女奖励金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各项奖扶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专项资金已按要求发放到位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按照专项资金管理制度要求，资金发放到位后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定期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将发放情况进行公示，接受社会监督。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现将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2023年霞山区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城镇独生子女奖励金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各项奖扶金的发放情况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如下：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2"/>
        <w:tblW w:w="139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373"/>
        <w:gridCol w:w="3417"/>
        <w:gridCol w:w="1983"/>
        <w:gridCol w:w="34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2023年霞山区城镇独生子女奖励金和各项奖扶金发放情况表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发放标准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累计发放人次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累计发放金额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农村部分计生奖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120元/人/月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217080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农村节育奖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80元/人/月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计划生育家庭特别扶助奖（伤残）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500元/人/月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856000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计划生育家庭特别扶助奖（死亡）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800元/人/月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2492800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计划生育术并发症人员扶助奖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260元/人/月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城镇独生子女奖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80元/人/月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171449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13715920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历年一次性奖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按照退休当年本区职工年人均工资计算。（数据由统计局提供）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178683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17350365</w:t>
            </w:r>
          </w:p>
        </w:tc>
      </w:tr>
    </w:tbl>
    <w:p>
      <w:pPr>
        <w:tabs>
          <w:tab w:val="left" w:pos="4344"/>
        </w:tabs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</w:p>
    <w:p>
      <w:pPr>
        <w:ind w:right="716" w:rightChars="341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WEyM2YxMTBhNzk0OTQ4NzJjYWJjMjNiNTRjOTQifQ=="/>
  </w:docVars>
  <w:rsids>
    <w:rsidRoot w:val="00000000"/>
    <w:rsid w:val="121B0EE9"/>
    <w:rsid w:val="15946B75"/>
    <w:rsid w:val="15C82EC6"/>
    <w:rsid w:val="22725FDB"/>
    <w:rsid w:val="32CD7025"/>
    <w:rsid w:val="4EFC4E08"/>
    <w:rsid w:val="5F3C55C6"/>
    <w:rsid w:val="6D57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852</Words>
  <Characters>1038</Characters>
  <Lines>0</Lines>
  <Paragraphs>0</Paragraphs>
  <TotalTime>17</TotalTime>
  <ScaleCrop>false</ScaleCrop>
  <LinksUpToDate>false</LinksUpToDate>
  <CharactersWithSpaces>1038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2024-07-23T01:09:00Z</dcterms:created>
  <dc:creator>Administrator</dc:creator>
  <cp:lastModifiedBy>WPS_1690171072</cp:lastModifiedBy>
  <dcterms:modified xsi:type="dcterms:W3CDTF">2024-08-06T01:32:42Z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A67961252A814219A273A257C2B2F6ED_12</vt:lpwstr>
  </property>
</Properties>
</file>