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湛江市霞山区发展和改革局主要工作职责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单位名称：</w:t>
            </w:r>
          </w:p>
        </w:tc>
        <w:tc>
          <w:tcPr>
            <w:tcW w:w="11296" w:type="dxa"/>
          </w:tcPr>
          <w:p>
            <w:pPr>
              <w:jc w:val="left"/>
              <w:rPr>
                <w:vertAlign w:val="baseline"/>
              </w:rPr>
            </w:pPr>
            <w:r>
              <w:rPr>
                <w:rFonts w:ascii="微软雅黑" w:hAnsi="微软雅黑" w:eastAsia="微软雅黑" w:cs="微软雅黑"/>
                <w:i w:val="0"/>
                <w:iCs w:val="0"/>
                <w:caps w:val="0"/>
                <w:color w:val="424242"/>
                <w:spacing w:val="0"/>
                <w:sz w:val="27"/>
                <w:szCs w:val="27"/>
                <w:shd w:val="clear" w:fill="F2F2F2"/>
              </w:rPr>
              <w:t>湛江市霞山区发展和改革局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地    址</w:t>
            </w:r>
          </w:p>
        </w:tc>
        <w:tc>
          <w:tcPr>
            <w:tcW w:w="11296"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湛江市霞山区解放西路22号区政府1号楼</w:t>
            </w:r>
            <w:r>
              <w:rPr>
                <w:rFonts w:hint="eastAsia" w:ascii="微软雅黑" w:hAnsi="微软雅黑" w:eastAsia="微软雅黑" w:cs="微软雅黑"/>
                <w:i w:val="0"/>
                <w:iCs w:val="0"/>
                <w:caps w:val="0"/>
                <w:color w:val="424242"/>
                <w:spacing w:val="0"/>
                <w:sz w:val="27"/>
                <w:szCs w:val="27"/>
                <w:shd w:val="clear" w:fill="F2F2F2"/>
                <w:lang w:val="en-US" w:eastAsia="zh-CN"/>
              </w:rPr>
              <w:t>8</w:t>
            </w:r>
            <w:r>
              <w:rPr>
                <w:rFonts w:ascii="微软雅黑" w:hAnsi="微软雅黑" w:eastAsia="微软雅黑" w:cs="微软雅黑"/>
                <w:i w:val="0"/>
                <w:iCs w:val="0"/>
                <w:caps w:val="0"/>
                <w:color w:val="424242"/>
                <w:spacing w:val="0"/>
                <w:sz w:val="27"/>
                <w:szCs w:val="27"/>
                <w:shd w:val="clear" w:fill="F2F2F2"/>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工作职责</w:t>
            </w:r>
          </w:p>
        </w:tc>
        <w:tc>
          <w:tcPr>
            <w:tcW w:w="11296"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拟订并组织实施全区国民经济和社会发展中长期规划和年度计划。牵头组织全区统一规划体系建设。负责区级专项规划、区域规划、空间规划与区发展规划的统筹衔接。起草发展改革领域有关规范性文件。提出经济社会发展、重大结构优化、现代化经济体系建设、高质量发展的目标、任务以及相关措施。负责重大发展规划、重大政策措施的评估督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统筹提出全区国民经济和社会发展主要目标，监测预测预警宏观经济和社会发展态势趋势，提出政策建议。研究分析全区国民经济运行、总量平衡、经济安全和产业安全等重要问题并提出相关建议，协调经济运行中的重大问题。推进落实全区价格调控工作，提出价格调控政策建议。组织实施有关价格政策措施，落实由政府管理的重要商品、服务价格和重要收费标准。参与拟订我区国民经济和社会发展相关财政、金融和土地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指导推进和综合协调经济体制改革有关工作，提出相关改革建议。牵头推进供给侧结构性改革。协调推进产权制度和要素市场化配置改革。推动完善市场经济制度和现代化经济体系建设，会同有关部门组织实施市场准入负面清单制度。牵头推进全区优化营商环境工作。牵头推进全区社会信用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（四）研究提出利用外资和境外投资的规划和有关措施。牵头推进实施“一带一路”建设。承担协调走出去有关工作。组织拟订全区开发区发展规划。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五）负责全区投资综合管理，拟订并组织实施我区固定资产投资总规模、结构调控目标和有关措施。会同有关部门编制和推动实施区级政府年度投资计划。按权限审批、核准、备案项目。规划重大建设项目和生产力布局。推进投融资体制改革，拟订并推动落实鼓励民间投资有关措施。负责重点建设项目的综合管理，编制重点建设项目计划并组织实施。负责重大项目的评估督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六）贯彻落实县域经济发展规划和政策措施，协调区域发展重大问题。统筹协调各类重大区域发展平台，参与湛江市省域副中心城市、北部湾城市群县域中心城市、现代化沿海经济带重要发展极、湛茂都市圈和老区振兴发展建设，协调推进融入粤港澳大湾区、深圳先行示范区“双区”，对接海南自贸区等有关工作。会同有关部门组织编制并推动实施全区新型城镇化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七）贯彻落实综合性产业政策措施，负责协调一、二、三产业发展重大问题并统筹衔接相关发展规划和重大政策措施的落实。协调实施重大产业工程。组织拟订并推动实施服务业及现代物流业战略规划和重大措施。综合分析研判消费变动趋势，拟订并推动实施促进消费的综合性措施。协调农业和农村经济社会发展的重大问题，牵头拟订并协调实施乡村振兴战略规划。负责全区重要商品总量平衡和宏观调控。拟订重要物资储备基础设施建设规划。负责重大基础设施的综合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八）推动实施创新驱动发展规划。会同相关部门拟订推进创新创业的规划和有关措施，提出创新发展和培育经济发展新动能的措施。会同相关部门规划布局全区重大科技基础设施。组织拟订并推动实施高技术产业、战略性新兴产业发展规划和有关措施，协调数字经济发展重大政策和项目的落实，协调解决产业升级、重大技术装备推广应用等方面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九）负责全区社会发展与国民经济发展的政策衔接，协调有关重大问题。组织拟订全区社会发展总体规划，统筹推进基本公共服务体系建设和收入分配制度改革，提出促进就业、增加城乡居民收入、完善社会保障等与经济协调发展的政策建议。贯彻落实党的人才发展政策，履行人才工作相关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(十)推进实施全区可持续发展规划，推动生态文明建设和改革，协调生态环境保护与修复、能源资源节约和综合利用等工作。提出健全生态保护补偿机制的有关措施，综合协调环保产业和清洁生产有关工作。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一）拟订综合能源发展规划、发展计划、年度计划、产业有关措施并组织实施，指导协调农村能源发展工作。负责能源的发展和运行调节工作，推进能源改革，协调能源发展和改革中的重大问题。参与能源应急保障工作。开展能源合作工作。负责全社会节能工作，提出能源消费控制目标并组织实施。负责全区公共机构节能管理，组织实施节能监察。推进能源清洁高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（十二）会同有关部门组织推进全区经济建设与国防建设协调发展。组织编制全区国民经济动员规划、计划，协调和组织实施国民经济动员有关工作。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（十三）承办区委、区政府和市发展和改革局交办的其他任务。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（十四）职能转变。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贯彻新发展理念，把主要精力转到宏观经济管理上来，研究全区经济发展政策措施和趋势，统筹全面创新改革，推进高质量发展。进一步减少微观管理事务和具体审批事项，最大限度减少政府对市场的直接干预，提高资源配置效率和公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2.强化健全全区发展统一规划体系的职能，健全全区发展规划和国家、省、市发展规划衔接机制，做好规划统筹，精简规划数量，提高规划质量，更好发挥全区发展规划的导向作用。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创新完善宏观调控，强化全区国民经济和社会发展的规划引领作用，加快形成建设现代化经济体系和实现高质量发展的制度安排，建立健全重大问题研究和政策储备工作机制，强化经济监测预测预警能力，综合施策防范化解重点领域风险，保持经济在合理区间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4.深入推进简政放权，组织实施市场准入负面清单制度。深化投融资体制改革和价格改革，完善社会信用体系，加快推进政府监管和公共信用信息共享。优化营商环境，激发各类市场主体活力。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（十五）有关职责分工。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1.与区卫生健康局有关职责分工。区发展和改革局负责组织监测和评估全区人口变动情况及趋势影响，建立人口预测预报制度，开展重大决策人口影响评估，完善重大人口政策咨询机制，拟订人口发展规划和相关措施，研究提出人口与经济、社会、资源、环境协调可持续发展，以及统筹促进人口长期均衡发展的政策建议。区卫生健康局负责开展人口监测预警工作，组织落实生育政策，研究提出与生育相关的人口数量、素质、结构、分布方面的政策建议，促进生育政策和相关经济社会政策配套衔接，参与制定人口发展规划和相关措施，落实国家和省、市、区人口发展规划中的有关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2.与区科工贸和信息化局有关职责分工。区发展和改革局负责落实全区各级开发区总体发展规划，会同区有关部门协调推进开发区改革发展，牵头负责全区开发区审核公告目录有关工作。区科工贸和信息化局承担工业园区的综合协调和指导省级产业转移工业园的申报、调整及相关建设发展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区发展和改革局拟订并组织实施全社会节能专项规划和有关措施，实施能源消费总量和强度“双控”有关工作。区科工贸和信息化局负责拟订并组织实施工业、信息化领域能源节约、循环经济、资源综合利用和清洁生产促进的专项规划及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3.与区投资促进局有关职责分工。区发展和改革局负责组织拟订区域协调发展规划、措施和建议，协调区域发展重大问题。统筹协调各类重大区域发展平台，参与湛江市省域副中心城市、北部湾城市群县域中心城市、现代化沿海经济带重要发展极、湛茂都市圈和老区振兴发展建设，协调推进融入粤港澳大湾区、深圳先行示范区“双区”，对接海南自贸区等有关工作。区投资促进局负责拟订并组织实施全区区域经济合作招商引资规划、计划。配合做好与国内友好城市的投资交流合作和友好往来工作。</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邮箱：</w:t>
            </w:r>
          </w:p>
        </w:tc>
        <w:tc>
          <w:tcPr>
            <w:tcW w:w="11296"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xs_fgj@163.com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jc w:val="both"/>
              <w:rPr>
                <w:vertAlign w:val="baseline"/>
              </w:rPr>
            </w:pPr>
            <w:r>
              <w:rPr>
                <w:rFonts w:ascii="微软雅黑" w:hAnsi="微软雅黑" w:eastAsia="微软雅黑" w:cs="微软雅黑"/>
                <w:i w:val="0"/>
                <w:iCs w:val="0"/>
                <w:caps w:val="0"/>
                <w:color w:val="424242"/>
                <w:spacing w:val="0"/>
                <w:sz w:val="27"/>
                <w:szCs w:val="27"/>
                <w:shd w:val="clear" w:fill="F2F2F2"/>
              </w:rPr>
              <w:t>内设机构</w:t>
            </w:r>
          </w:p>
        </w:tc>
        <w:tc>
          <w:tcPr>
            <w:tcW w:w="11296"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（一）办公室。负责文电、会务、机要、督办、档案等机关日常运转工作。承担宣传、信息、信访、安全、保密、政务公开等工作。承担机关财务、资产管理、后勤服务等工作。承担局行政事务协调工作。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承担有关规范性文件合法性审查工作。承担行政复议、行政应诉工作，组织开展法治宣传教育工作。协调推进法治政府、法治机关、依法行政的建设工作。组织协调人大代表建议、政协提案办理。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负责机关和下属单位的人事管理、机构编制、劳动工资、教育培训等工作。承担局党组日常事务协调工作。承担机关和指导下属单位的离退休人员服务工作。负责机关和下属单位的党群工作；负责机关基层党组织建设和党风廉政建设工作。承担机关和下属单位工、青、妇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负责人：张春连     联系电话： 2173735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二）综合规划和审批督导股。提出全区重大发展规划、国民经济和社会发展中长期规划、经济结构调整和重大生产力布局建议，组织拟订并推动实施区发展规划。提出区新型城镇化规划和城乡融合发展建议。组织拟订全区国民经济和社会发展年度计划。承担统一规划体系建设工作，协调专项规划、区域规划、空间规划与发展规划。统筹区级规划编制立项。开展重大政策措施预研和预评估，研究国民经济发展的重大问题和总量平衡，提出宏观调控目标和政策措施取向及调控建议，负责重要文件起草。承担供给侧结构性改革相关工作。提出建设现代化经济体系和推动高质量发展的政策建议。监测分析、预测预警宏观经济形势。研究提出防范化解经济领域重大风险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研究拟订并推进落实全区县域经济发展规划和有关措施。负责拟订重大区域发展平台的规划和统筹协调，参与湛江市省域副中心城市、北部湾城市群县域中心城市、现代化沿海经济带重要发展极、湛茂都市圈和老区振兴发展建设，协调推进融入粤港澳大湾区、深圳先行示范区“双区”，对接海南自贸区等有关工作。组织拟订并推进落实革命老区等特殊类型地区发展规划与措施。统筹推进特色小镇规划建设管理。贯彻落实国土、海域整治、开发利用和保护政策。参与对口帮扶和区域合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编制和协调实施全区乡村振兴战略发展规划。提出农村经济和生态保护与建设发展规划、体制改革及有关政策建议，协调有关重大问题。衔接平衡农业、林业、水利、气象、生态及有关农村基础设施等发展规划、计划和政策，提出相关重大项目布局建议并协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统筹开展重大项目社会稳定风险评估工作。拟订并推进落实全区重大项目评估督导的制度，提出相关评估评价意见和改进措施建议。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按规定指导协调招投标工作。组织推进本部门行政审批制度改革工作；依法承担行政审批和公共服务事项受理等综合办理工作。按权限审批、核准、备案建设项目。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负责人：        联系电话： 2173353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三）项目建设和产业发展股。监测分析全区固定资产投资状况，拟定并推进落实固定资产投资规划、计划和有关措施，负责政府投资综合管理，会同有关部门编制政府投资年度计划，协调推进政府投资区属非经营项目代建工作。提出深化投融资体制改革建议。统筹协调推进投资项目在线审批监管平台工作。协调推动重大项目投融资创新，提出政府出资重大项目投融资方案。推进传统基础设施领域政府和社会资本合作，拟定并推进落实促进民间投资发展有关措施。指导工程咨询业发展。拟订和组织实施绿色发展相关规划和有关措施，提出健全生态保护补偿机制有关措施，推进实施可持续发展战略，承担生态文明建设和改革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规划重大项目布局，统筹谋划储备重大项目，拟订区重点项目中长期规划和年度投资计划，提出重点项目建设管理政策建议，综合协调重点项目建设，督促检查重点项目计划执行情况。负责重大基础设施的综合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组织拟订并推进实施产业相关措施。统筹衔接工业发展规划，拟订并落实支持实体经济发展、加快发展先进制造业的措施，会同有关部门提出工业重大项目布局建议和相关产业重大工程并协调实施。协调重大技术装备推广应用和产业基地建设。拟定并组织实施全区服务业发展规划和相关意见建议，统筹服务业各主要行业发展规划的衔接平衡。统筹推进服务业重大空间布局优化、平台载体建设。推动实施创新驱动发展战略，拟订并推进创新创业和高技术产业发展的规划和有关建议。统筹推进战略性新兴产业发展。协调数字经济发展重大政策和项目。提出培育经济发展新动能的政策建议。推进创新能力建设，会同有关方面提出重大科技基础设施、重大创新平台规划布局建议并协调实施。推动技术创新和相关高新技术产业化，配合做好重大示范工程相关工作。牵头推动全面创新改革试验、大众创业万众创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微软雅黑" w:hAnsi="微软雅黑" w:eastAsia="微软雅黑" w:cs="微软雅黑"/>
                <w:i w:val="0"/>
                <w:iCs w:val="0"/>
                <w:caps w:val="0"/>
                <w:color w:val="424242"/>
                <w:spacing w:val="0"/>
                <w:sz w:val="27"/>
                <w:szCs w:val="27"/>
                <w:lang w:val="en-US" w:eastAsia="zh-CN"/>
              </w:rPr>
            </w:pPr>
            <w:r>
              <w:rPr>
                <w:rFonts w:hint="eastAsia" w:ascii="微软雅黑" w:hAnsi="微软雅黑" w:eastAsia="微软雅黑" w:cs="微软雅黑"/>
                <w:i w:val="0"/>
                <w:iCs w:val="0"/>
                <w:caps w:val="0"/>
                <w:color w:val="424242"/>
                <w:spacing w:val="0"/>
                <w:sz w:val="27"/>
                <w:szCs w:val="27"/>
              </w:rPr>
              <w:t>负责人：郭志威      联系电话：2173</w:t>
            </w:r>
            <w:r>
              <w:rPr>
                <w:rFonts w:hint="eastAsia" w:ascii="微软雅黑" w:hAnsi="微软雅黑" w:eastAsia="微软雅黑" w:cs="微软雅黑"/>
                <w:i w:val="0"/>
                <w:iCs w:val="0"/>
                <w:caps w:val="0"/>
                <w:color w:val="424242"/>
                <w:spacing w:val="0"/>
                <w:sz w:val="27"/>
                <w:szCs w:val="27"/>
                <w:lang w:val="en-US" w:eastAsia="zh-CN"/>
              </w:rPr>
              <w:t>350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四）社会发展股。综合提出并协调实施社会发展规划和有关措施。协调社会事业和社会产业发展政策及改革重大问题。统筹推进基本公共服务体系建设。协调教育领域事业发展重大政策和项目。拟订全区人口发展和应对老龄化规划及有关措施。综合研判全区就业与人力资源、收入分配和社会保障发展趋势及重大问题。提出就业促进和劳动者素质提升的规划和政策建议。统筹推进收入分配制度改革，提出调节收入分配的政策建议。提出完善社会保障与经济协调发展、健全社会保障体系的发展规划和政策建议。贯彻落实党的人才发展政策，履行人才工作相关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指导推进和综合协调经济体制改革。研究经济体制改革重大问题，拟订并组织实施综合性经济体制改革方案及有关专项改革方案，指导推进经济体制改革试点工作。组织并承担全区优化营商环境相关工作，开展营商环境评价。协调推进要素市场化配置改革和垄断行业改革，组织实施市场准入负面清单制度，提出完善产权制度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bookmarkStart w:id="0" w:name="_GoBack"/>
            <w:bookmarkEnd w:id="0"/>
            <w:r>
              <w:rPr>
                <w:rFonts w:hint="eastAsia" w:ascii="微软雅黑" w:hAnsi="微软雅黑" w:eastAsia="微软雅黑" w:cs="微软雅黑"/>
                <w:i w:val="0"/>
                <w:iCs w:val="0"/>
                <w:caps w:val="0"/>
                <w:color w:val="424242"/>
                <w:spacing w:val="0"/>
                <w:sz w:val="27"/>
                <w:szCs w:val="27"/>
              </w:rPr>
              <w:t>负责人：梁晟志    联系电话：2179783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五）能源股。组织拟订本区能源发展规划，协调推进能源体制改革，协调能源发展和改革中的重大问题。拟订电力发展规划、发展计划和落实产业政策的有关措施并组织实施。承担电力体制改革和电力的发展工作，衔接电力生产建设和供需平衡。承担电力行业节能减排和淘汰落后产能工作。配合开展电力建设工程施工和电力运行安全监管。负责全区电网大面积停电事件应急处理工作。统筹协调全区电动汽车充电基础设施建设，指导监督新能源汽车充电设施安全管理工作。拟订节能专项规划和有关措施并组织实施。负责全社会节能工作和公共机构节能管理。组织实施节能目标责任评价考核工作，实施能源消费总量和强度“双控”有关工作。组织实施节能监察。组织推进能源重大装备产业和海上风电产业发展。承担科技进步、能源合作等相关综合业务。监督管理煤炭经营。指导协调农村能源发展工作。负责能源行业安全生产统计分析。负责能源预测预警，发布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拟订石油、天然气相关发展规划和有关措施并组织实施。承担石油天然气体制改革有关工作。监督管理原油、成品油经营。配合做好国家石油储备工作，参与监督管理商业石油、天然气储备。协调全区石油、天然气能源应急保障工作，负责主管全区石油天然气长输管道(城镇燃气管道和炼油、化工等企业厂区内管道除外)保护工作，协调处理区内长输管道保护的重大问题，指导、监督有关单位履行长输管道保护义务，依法查处危害管道安全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拟订并协调实施能源资源节约和综合利用、循环经济规划，提出能源消费控制目标并协调组织实施，统筹协调节能目标责任评价考核工作。统筹能源发展规划与市发展规划的衔接平衡。协调煤电油气运行保障工作。协调环保产业和清洁生产促进有关工作。组织协调重大节能示范工程和新产品、新技术、新设备的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default" w:ascii="微软雅黑" w:hAnsi="微软雅黑" w:eastAsia="微软雅黑" w:cs="微软雅黑"/>
                <w:i w:val="0"/>
                <w:iCs w:val="0"/>
                <w:caps w:val="0"/>
                <w:color w:val="424242"/>
                <w:spacing w:val="0"/>
                <w:sz w:val="27"/>
                <w:szCs w:val="27"/>
                <w:lang w:val="en-US" w:eastAsia="zh-CN"/>
              </w:rPr>
            </w:pPr>
            <w:r>
              <w:rPr>
                <w:rFonts w:hint="eastAsia" w:ascii="微软雅黑" w:hAnsi="微软雅黑" w:eastAsia="微软雅黑" w:cs="微软雅黑"/>
                <w:i w:val="0"/>
                <w:iCs w:val="0"/>
                <w:caps w:val="0"/>
                <w:color w:val="424242"/>
                <w:spacing w:val="0"/>
                <w:sz w:val="27"/>
                <w:szCs w:val="27"/>
              </w:rPr>
              <w:t>负责人：      联系电话：217</w:t>
            </w:r>
            <w:r>
              <w:rPr>
                <w:rFonts w:hint="eastAsia" w:ascii="微软雅黑" w:hAnsi="微软雅黑" w:eastAsia="微软雅黑" w:cs="微软雅黑"/>
                <w:i w:val="0"/>
                <w:iCs w:val="0"/>
                <w:caps w:val="0"/>
                <w:color w:val="424242"/>
                <w:spacing w:val="0"/>
                <w:sz w:val="27"/>
                <w:szCs w:val="27"/>
                <w:lang w:val="en-US" w:eastAsia="zh-CN"/>
              </w:rPr>
              <w:t>3739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六）价格收费股。推进落实全区价格调控工作，提出价格调控政策措施建议。承担市场价格分析、预警和应急调控工作。起草和实施有关价格收费的规范性文件，落实法律法规和政策规定的或列入政府定价目录的相关价格项目及收费标准，组织清理规范收费工作。组织实施全区价格和收费改革方案，贯彻落实有关价格规范性文件。配合市发改局组织实施重要公用事业价格和重要公益性服务价格相关管理政策措施及收费标准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研判消费形势，贯彻落实扩大居民消费的政策措施。协调贸易和流通体制改革中的重大问题，推动现代物流业加快发展。研究分析全区财政、金融运行情况，提出协调解决财政金融运行重大问题的建议，参与制定财政、社会资金投向和金融政策措施。协调重大项目投融资问题，组织金融机构与重大项目对接。研究对外开放重大问题。负责外商投资和境外投资项目管理有关工作。贯彻落实开发区总体发展规划，会同区有关部门协调推进开发区改革发展，牵头负责全区开发区审核公告目录有关工作。承担区参与“一带一路”建设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组织拟订社会信用体系建设规划和政策措施，协调推进社会信用体系建设，统筹协调相关重大问题。推进信用服务市场发展。承担区社会信用体系建设工作联席会议日常工作。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负责人： 黄艳      联系电话：2173310</w:t>
            </w:r>
          </w:p>
          <w:p>
            <w:pPr>
              <w:jc w:val="center"/>
              <w:rPr>
                <w:vertAlign w:val="baseline"/>
              </w:rPr>
            </w:pPr>
          </w:p>
        </w:tc>
      </w:tr>
    </w:tbl>
    <w:p>
      <w:pPr>
        <w:jc w:val="center"/>
      </w:pPr>
    </w:p>
    <w:sectPr>
      <w:pgSz w:w="16838" w:h="11906" w:orient="landscape"/>
      <w:pgMar w:top="1587" w:right="2098" w:bottom="1474" w:left="1928" w:header="1247" w:footer="1531" w:gutter="0"/>
      <w:cols w:space="0" w:num="1"/>
      <w:titlePg/>
      <w:rtlGutter w:val="0"/>
      <w:docGrid w:type="linesAndChars" w:linePitch="31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jAxNDgyNjNiOWY3MmI4ZjcxOTlmMDE3YWY2NWUifQ=="/>
  </w:docVars>
  <w:rsids>
    <w:rsidRoot w:val="00000000"/>
    <w:rsid w:val="00B11BE2"/>
    <w:rsid w:val="05CE2AF8"/>
    <w:rsid w:val="2CEF10DB"/>
    <w:rsid w:val="37DA5F5D"/>
    <w:rsid w:val="3A313C6D"/>
    <w:rsid w:val="3CE56BCB"/>
    <w:rsid w:val="41984EBF"/>
    <w:rsid w:val="4FD712A8"/>
    <w:rsid w:val="50F10148"/>
    <w:rsid w:val="53364538"/>
    <w:rsid w:val="6C5F69E6"/>
    <w:rsid w:val="6E02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2022-05-19T07:46:00Z</dcterms:created>
  <dc:creator>Administrator</dc:creator>
  <cp:lastModifiedBy>春意央然</cp:lastModifiedBy>
  <dcterms:modified xsi:type="dcterms:W3CDTF">2024-04-07T01:32:13Z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E77131BBCB964CD6A5F6734BC798BA51_13</vt:lpwstr>
  </property>
</Properties>
</file>