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eastAsia="仿宋_GB2312"/>
          <w:sz w:val="32"/>
          <w:szCs w:val="32"/>
        </w:rPr>
      </w:pPr>
    </w:p>
    <w:p>
      <w:pPr>
        <w:rPr>
          <w:rFonts w:hint="eastAsia"/>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5120" w:firstLineChars="1600"/>
        <w:textAlignment w:val="auto"/>
        <w:rPr>
          <w:rFonts w:hint="eastAsia"/>
          <w:sz w:val="15"/>
          <w:szCs w:val="15"/>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湛江市鸿达石化有限公司新增危险</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废物类别收集储存项目</w:t>
      </w:r>
      <w:r>
        <w:rPr>
          <w:rFonts w:hint="eastAsia" w:ascii="方正小标宋简体" w:hAnsi="方正小标宋简体" w:eastAsia="方正小标宋简体" w:cs="方正小标宋简体"/>
          <w:sz w:val="44"/>
          <w:szCs w:val="44"/>
        </w:rPr>
        <w:t>环境影响报告表</w:t>
      </w:r>
    </w:p>
    <w:p>
      <w:pPr>
        <w:keepNext w:val="0"/>
        <w:keepLines w:val="0"/>
        <w:pageBreakBefore w:val="0"/>
        <w:widowControl w:val="0"/>
        <w:kinsoku/>
        <w:wordWrap/>
        <w:overflowPunct/>
        <w:topLinePunct w:val="0"/>
        <w:autoSpaceDE/>
        <w:autoSpaceDN/>
        <w:bidi w:val="0"/>
        <w:adjustRightInd/>
        <w:snapToGrid/>
        <w:spacing w:after="251" w:afterLines="80" w:line="560" w:lineRule="exact"/>
        <w:jc w:val="center"/>
        <w:textAlignment w:val="auto"/>
        <w:rPr>
          <w:rFonts w:ascii="仿宋_GB2312" w:eastAsia="仿宋_GB2312"/>
          <w:sz w:val="32"/>
          <w:szCs w:val="32"/>
        </w:rPr>
      </w:pPr>
      <w:r>
        <w:rPr>
          <w:rFonts w:hint="eastAsia" w:ascii="方正小标宋简体" w:hAnsi="方正小标宋简体" w:eastAsia="方正小标宋简体" w:cs="方正小标宋简体"/>
          <w:sz w:val="44"/>
          <w:szCs w:val="44"/>
        </w:rPr>
        <w:t>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湛江市鸿达石化有限公司：</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报批的《湛江市鸿达石化有限公司新增危险废物类别收集储存项目环境影响报告表》（以下简称“报告表”）等材料收悉。经研究，批复如下：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lang w:val="en-US" w:eastAsia="zh-CN"/>
        </w:rPr>
        <w:t>湛江市鸿达石化有限公司</w:t>
      </w:r>
      <w:r>
        <w:rPr>
          <w:rFonts w:hint="default" w:ascii="仿宋_GB2312" w:hAnsi="仿宋_GB2312" w:eastAsia="仿宋_GB2312" w:cs="仿宋_GB2312"/>
          <w:sz w:val="32"/>
          <w:szCs w:val="32"/>
          <w:lang w:eastAsia="zh-CN"/>
        </w:rPr>
        <w:t>拟在</w:t>
      </w:r>
      <w:r>
        <w:rPr>
          <w:rFonts w:hint="eastAsia" w:ascii="仿宋_GB2312" w:hAnsi="仿宋_GB2312" w:eastAsia="仿宋_GB2312" w:cs="仿宋_GB2312"/>
          <w:sz w:val="32"/>
          <w:szCs w:val="32"/>
          <w:lang w:eastAsia="zh-CN"/>
        </w:rPr>
        <w:t>现有</w:t>
      </w:r>
      <w:r>
        <w:rPr>
          <w:rFonts w:hint="default" w:ascii="仿宋_GB2312" w:hAnsi="仿宋_GB2312" w:eastAsia="仿宋_GB2312" w:cs="仿宋_GB2312"/>
          <w:sz w:val="32"/>
          <w:szCs w:val="32"/>
          <w:lang w:eastAsia="zh-CN"/>
        </w:rPr>
        <w:t>“废旧电池回收储存建设项目”</w:t>
      </w:r>
      <w:r>
        <w:rPr>
          <w:rFonts w:hint="eastAsia" w:ascii="仿宋_GB2312" w:hAnsi="仿宋_GB2312" w:eastAsia="仿宋_GB2312" w:cs="仿宋_GB2312"/>
          <w:sz w:val="32"/>
          <w:szCs w:val="32"/>
          <w:lang w:val="en-US" w:eastAsia="zh-CN"/>
        </w:rPr>
        <w:t>仓库位置，在保持废铅蓄电池年周转量不变的前提下，缩短废铅蓄电池的周转周期，将现有废铅蓄电池仓库重新布局，腾出闲置区域进行新增收集其他类危险废物，建设“湛江市鸿达石化有限公司新增危险废物类别收集储存项目”，</w:t>
      </w:r>
      <w:r>
        <w:rPr>
          <w:rFonts w:hint="default" w:ascii="仿宋_GB2312" w:hAnsi="仿宋_GB2312" w:eastAsia="仿宋_GB2312" w:cs="仿宋_GB2312"/>
          <w:sz w:val="32"/>
          <w:szCs w:val="32"/>
        </w:rPr>
        <w:t>现有废铅蓄电池仓库占地面积约750m2、建筑面积约750m2，项目建成后，湛江市鸿达石化有限公司原废铅蓄电池仓库危险废物收集中转类别从1类（HW31）调整至13类，危险废物小代码从1个（900-052-31）调整至</w:t>
      </w:r>
      <w:r>
        <w:rPr>
          <w:rFonts w:hint="eastAsia" w:ascii="仿宋_GB2312" w:hAnsi="仿宋_GB2312" w:eastAsia="仿宋_GB2312" w:cs="仿宋_GB2312"/>
          <w:sz w:val="32"/>
          <w:szCs w:val="32"/>
          <w:lang w:val="en-US" w:eastAsia="zh-CN"/>
        </w:rPr>
        <w:t>51</w:t>
      </w:r>
      <w:r>
        <w:rPr>
          <w:rFonts w:hint="default"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，具体见</w:t>
      </w: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REF _Ref1786527522 \h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rPr>
        <w:t>表 1</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z w:val="32"/>
          <w:szCs w:val="32"/>
          <w:lang w:eastAsia="zh-CN"/>
        </w:rPr>
        <w:t>，改扩建项目建设前后主要工程内容见</w:t>
      </w: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REF _Ref53671515 \h </w:instrText>
      </w:r>
      <w:r>
        <w:rPr>
          <w:rFonts w:hint="eastAsia" w:ascii="仿宋_GB2312" w:hAnsi="仿宋_GB2312" w:eastAsia="仿宋_GB2312" w:cs="仿宋_GB2312"/>
          <w:sz w:val="32"/>
          <w:szCs w:val="32"/>
          <w:lang w:eastAsia="zh-CN"/>
        </w:rPr>
        <w:fldChar w:fldCharType="separate"/>
      </w:r>
      <w:r>
        <w:rPr>
          <w:rFonts w:hint="default" w:ascii="仿宋_GB2312" w:hAnsi="仿宋_GB2312" w:eastAsia="仿宋_GB2312" w:cs="仿宋_GB2312"/>
          <w:sz w:val="32"/>
          <w:szCs w:val="32"/>
        </w:rPr>
        <w:t>表 2</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z w:val="32"/>
          <w:szCs w:val="32"/>
          <w:lang w:eastAsia="zh-CN"/>
        </w:rPr>
        <w:t>。本项目依托现有工程劳动定员管理，不新增岗位工作人员。现有工程在职员工70人，年工作时间为365天，三班制，每班8小时，员工在厂内就餐，不住宿；改扩建项目总投资</w:t>
      </w:r>
      <w:r>
        <w:rPr>
          <w:rFonts w:hint="eastAsia" w:ascii="仿宋_GB2312" w:hAnsi="仿宋_GB2312" w:eastAsia="仿宋_GB2312" w:cs="仿宋_GB2312"/>
          <w:sz w:val="32"/>
          <w:szCs w:val="32"/>
          <w:lang w:val="en-US" w:eastAsia="zh-CN"/>
        </w:rPr>
        <w:t>50万元，其中环保投资10万元</w:t>
      </w:r>
      <w:r>
        <w:rPr>
          <w:rFonts w:hint="eastAsia" w:ascii="仿宋_GB2312" w:hAnsi="仿宋_GB2312" w:eastAsia="仿宋_GB2312" w:cs="仿宋_GB2312"/>
          <w:sz w:val="32"/>
          <w:szCs w:val="32"/>
          <w:lang w:eastAsia="zh-CN"/>
        </w:rPr>
        <w:t>。</w:t>
      </w:r>
      <w:bookmarkStart w:id="0" w:name="_Ref1786527522"/>
    </w:p>
    <w:p>
      <w:pPr>
        <w:pStyle w:val="14"/>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eastAsia="黑体"/>
          <w:lang w:val="en-US" w:eastAsia="zh-CN"/>
        </w:rPr>
      </w:pPr>
      <w:r>
        <w:t xml:space="preserve">表 </w:t>
      </w:r>
      <w:r>
        <w:fldChar w:fldCharType="begin"/>
      </w:r>
      <w:r>
        <w:instrText xml:space="preserve"> SEQ 表 \* ARABIC </w:instrText>
      </w:r>
      <w:r>
        <w:fldChar w:fldCharType="separate"/>
      </w:r>
      <w:r>
        <w:t>1</w:t>
      </w:r>
      <w:r>
        <w:fldChar w:fldCharType="end"/>
      </w:r>
      <w:bookmarkEnd w:id="0"/>
      <w:r>
        <w:rPr>
          <w:rFonts w:hint="eastAsia"/>
          <w:lang w:val="en-US" w:eastAsia="zh-CN"/>
        </w:rPr>
        <w:t xml:space="preserve"> 改扩建项目建成后原废铅蓄电池仓库危险废物收集中转情况一览表</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
        <w:gridCol w:w="1093"/>
        <w:gridCol w:w="803"/>
        <w:gridCol w:w="895"/>
        <w:gridCol w:w="734"/>
        <w:gridCol w:w="716"/>
        <w:gridCol w:w="860"/>
        <w:gridCol w:w="684"/>
        <w:gridCol w:w="753"/>
        <w:gridCol w:w="815"/>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vMerge w:val="restart"/>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bookmarkStart w:id="1" w:name="_Ref53671515"/>
            <w:r>
              <w:rPr>
                <w:rFonts w:hint="default" w:ascii="Times New Roman" w:hAnsi="Times New Roman" w:eastAsia="宋体" w:cs="Times New Roman"/>
                <w:b/>
                <w:bCs/>
                <w:color w:val="auto"/>
                <w:sz w:val="15"/>
                <w:szCs w:val="15"/>
                <w:vertAlign w:val="baseline"/>
                <w:lang w:val="en-US" w:eastAsia="zh-CN"/>
              </w:rPr>
              <w:t>序号</w:t>
            </w:r>
          </w:p>
        </w:tc>
        <w:tc>
          <w:tcPr>
            <w:tcW w:w="1107" w:type="dxa"/>
            <w:vMerge w:val="restart"/>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r>
              <w:rPr>
                <w:rFonts w:hint="default" w:ascii="Times New Roman" w:hAnsi="Times New Roman" w:eastAsia="宋体" w:cs="Times New Roman"/>
                <w:b/>
                <w:bCs/>
                <w:color w:val="auto"/>
                <w:sz w:val="15"/>
                <w:szCs w:val="15"/>
                <w:vertAlign w:val="baseline"/>
                <w:lang w:val="en-US" w:eastAsia="zh-CN"/>
              </w:rPr>
              <w:t>废物</w:t>
            </w:r>
          </w:p>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r>
              <w:rPr>
                <w:rFonts w:hint="default" w:ascii="Times New Roman" w:hAnsi="Times New Roman" w:eastAsia="宋体" w:cs="Times New Roman"/>
                <w:b/>
                <w:bCs/>
                <w:color w:val="auto"/>
                <w:sz w:val="15"/>
                <w:szCs w:val="15"/>
                <w:vertAlign w:val="baseline"/>
                <w:lang w:val="en-US" w:eastAsia="zh-CN"/>
              </w:rPr>
              <w:t>类别</w:t>
            </w:r>
          </w:p>
        </w:tc>
        <w:tc>
          <w:tcPr>
            <w:tcW w:w="2463" w:type="dxa"/>
            <w:gridSpan w:val="3"/>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r>
              <w:rPr>
                <w:rFonts w:hint="default" w:ascii="Times New Roman" w:hAnsi="Times New Roman" w:eastAsia="宋体" w:cs="Times New Roman"/>
                <w:b/>
                <w:bCs/>
                <w:color w:val="auto"/>
                <w:sz w:val="15"/>
                <w:szCs w:val="15"/>
                <w:vertAlign w:val="baseline"/>
                <w:lang w:val="en-US" w:eastAsia="zh-CN"/>
              </w:rPr>
              <w:t>现有工程</w:t>
            </w:r>
          </w:p>
        </w:tc>
        <w:tc>
          <w:tcPr>
            <w:tcW w:w="2287" w:type="dxa"/>
            <w:gridSpan w:val="3"/>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r>
              <w:rPr>
                <w:rFonts w:hint="default" w:ascii="Times New Roman" w:hAnsi="Times New Roman" w:eastAsia="宋体" w:cs="Times New Roman"/>
                <w:b/>
                <w:bCs/>
                <w:color w:val="auto"/>
                <w:sz w:val="15"/>
                <w:szCs w:val="15"/>
                <w:vertAlign w:val="baseline"/>
                <w:lang w:val="en-US" w:eastAsia="zh-CN"/>
              </w:rPr>
              <w:t>本项目</w:t>
            </w:r>
          </w:p>
        </w:tc>
        <w:tc>
          <w:tcPr>
            <w:tcW w:w="2423" w:type="dxa"/>
            <w:gridSpan w:val="3"/>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r>
              <w:rPr>
                <w:rFonts w:hint="default" w:ascii="Times New Roman" w:hAnsi="Times New Roman" w:eastAsia="宋体" w:cs="Times New Roman"/>
                <w:b/>
                <w:bCs/>
                <w:color w:val="auto"/>
                <w:sz w:val="15"/>
                <w:szCs w:val="15"/>
                <w:vertAlign w:val="baseline"/>
                <w:lang w:val="en-US" w:eastAsia="zh-CN"/>
              </w:rPr>
              <w:t>本项目建成后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8" w:type="dxa"/>
            <w:vMerge w:val="continue"/>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p>
        </w:tc>
        <w:tc>
          <w:tcPr>
            <w:tcW w:w="1107" w:type="dxa"/>
            <w:vMerge w:val="continue"/>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vertAlign w:val="baseline"/>
                <w:lang w:val="en-US" w:eastAsia="zh-CN"/>
              </w:rPr>
            </w:pP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最大贮存量</w:t>
            </w:r>
            <w:r>
              <w:rPr>
                <w:rFonts w:hint="eastAsia" w:ascii="Times New Roman" w:hAnsi="Times New Roman" w:eastAsia="宋体" w:cs="Times New Roman"/>
                <w:b/>
                <w:bCs/>
                <w:color w:val="auto"/>
                <w:sz w:val="15"/>
                <w:szCs w:val="15"/>
                <w:highlight w:val="none"/>
                <w:vertAlign w:val="baseline"/>
                <w:lang w:val="en-US" w:eastAsia="zh-CN"/>
              </w:rPr>
              <w:t>（t）</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eastAsia" w:ascii="Times New Roman" w:hAnsi="Times New Roman" w:eastAsia="宋体" w:cs="Times New Roman"/>
                <w:b/>
                <w:bCs/>
                <w:color w:val="auto"/>
                <w:sz w:val="15"/>
                <w:szCs w:val="15"/>
                <w:highlight w:val="none"/>
                <w:vertAlign w:val="baseline"/>
                <w:lang w:val="en-US" w:eastAsia="zh-CN"/>
              </w:rPr>
              <w:t>最大贮存期（天）</w:t>
            </w:r>
          </w:p>
        </w:tc>
        <w:tc>
          <w:tcPr>
            <w:tcW w:w="74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周转量</w:t>
            </w:r>
            <w:r>
              <w:rPr>
                <w:rFonts w:hint="eastAsia" w:ascii="Times New Roman" w:hAnsi="Times New Roman" w:eastAsia="宋体" w:cs="Times New Roman"/>
                <w:b/>
                <w:bCs/>
                <w:color w:val="auto"/>
                <w:sz w:val="15"/>
                <w:szCs w:val="15"/>
                <w:highlight w:val="none"/>
                <w:vertAlign w:val="baseline"/>
                <w:lang w:val="en-US" w:eastAsia="zh-CN"/>
              </w:rPr>
              <w:t>（t/a）</w:t>
            </w:r>
          </w:p>
        </w:tc>
        <w:tc>
          <w:tcPr>
            <w:tcW w:w="72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最大贮存量</w:t>
            </w:r>
            <w:r>
              <w:rPr>
                <w:rFonts w:hint="eastAsia" w:ascii="Times New Roman" w:hAnsi="Times New Roman" w:eastAsia="宋体" w:cs="Times New Roman"/>
                <w:b/>
                <w:bCs/>
                <w:color w:val="auto"/>
                <w:sz w:val="15"/>
                <w:szCs w:val="15"/>
                <w:highlight w:val="none"/>
                <w:vertAlign w:val="baseline"/>
                <w:lang w:val="en-US" w:eastAsia="zh-CN"/>
              </w:rPr>
              <w:t>（t）</w:t>
            </w:r>
          </w:p>
        </w:tc>
        <w:tc>
          <w:tcPr>
            <w:tcW w:w="870"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eastAsia" w:ascii="Times New Roman" w:hAnsi="Times New Roman" w:eastAsia="宋体" w:cs="Times New Roman"/>
                <w:b/>
                <w:bCs/>
                <w:color w:val="auto"/>
                <w:sz w:val="15"/>
                <w:szCs w:val="15"/>
                <w:highlight w:val="none"/>
                <w:vertAlign w:val="baseline"/>
                <w:lang w:val="en-US" w:eastAsia="zh-CN"/>
              </w:rPr>
              <w:t>最大贮存期（天）</w:t>
            </w:r>
          </w:p>
        </w:tc>
        <w:tc>
          <w:tcPr>
            <w:tcW w:w="692"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周转量</w:t>
            </w:r>
            <w:r>
              <w:rPr>
                <w:rFonts w:hint="eastAsia" w:ascii="Times New Roman" w:hAnsi="Times New Roman" w:eastAsia="宋体" w:cs="Times New Roman"/>
                <w:b/>
                <w:bCs/>
                <w:color w:val="auto"/>
                <w:sz w:val="15"/>
                <w:szCs w:val="15"/>
                <w:highlight w:val="none"/>
                <w:vertAlign w:val="baseline"/>
                <w:lang w:val="en-US" w:eastAsia="zh-CN"/>
              </w:rPr>
              <w:t>（t/a）</w:t>
            </w:r>
          </w:p>
        </w:tc>
        <w:tc>
          <w:tcPr>
            <w:tcW w:w="76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最大贮存量</w:t>
            </w:r>
            <w:r>
              <w:rPr>
                <w:rFonts w:hint="eastAsia" w:ascii="Times New Roman" w:hAnsi="Times New Roman" w:eastAsia="宋体" w:cs="Times New Roman"/>
                <w:b/>
                <w:bCs/>
                <w:color w:val="auto"/>
                <w:sz w:val="15"/>
                <w:szCs w:val="15"/>
                <w:highlight w:val="none"/>
                <w:vertAlign w:val="baseline"/>
                <w:lang w:val="en-US" w:eastAsia="zh-CN"/>
              </w:rPr>
              <w:t>（t）</w:t>
            </w:r>
          </w:p>
        </w:tc>
        <w:tc>
          <w:tcPr>
            <w:tcW w:w="82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eastAsia" w:ascii="Times New Roman" w:hAnsi="Times New Roman" w:eastAsia="宋体" w:cs="Times New Roman"/>
                <w:b/>
                <w:bCs/>
                <w:color w:val="auto"/>
                <w:sz w:val="15"/>
                <w:szCs w:val="15"/>
                <w:highlight w:val="none"/>
                <w:vertAlign w:val="baseline"/>
                <w:lang w:val="en-US" w:eastAsia="zh-CN"/>
              </w:rPr>
              <w:t>最大贮存期（天）</w:t>
            </w:r>
          </w:p>
        </w:tc>
        <w:tc>
          <w:tcPr>
            <w:tcW w:w="83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auto"/>
                <w:sz w:val="15"/>
                <w:szCs w:val="15"/>
                <w:highlight w:val="none"/>
                <w:vertAlign w:val="baseline"/>
                <w:lang w:val="en-US" w:eastAsia="zh-CN"/>
              </w:rPr>
            </w:pPr>
            <w:r>
              <w:rPr>
                <w:rFonts w:hint="default" w:ascii="Times New Roman" w:hAnsi="Times New Roman" w:eastAsia="宋体" w:cs="Times New Roman"/>
                <w:b/>
                <w:bCs/>
                <w:color w:val="auto"/>
                <w:sz w:val="15"/>
                <w:szCs w:val="15"/>
                <w:highlight w:val="none"/>
                <w:vertAlign w:val="baseline"/>
                <w:lang w:val="en-US" w:eastAsia="zh-CN"/>
              </w:rPr>
              <w:t>周转量</w:t>
            </w:r>
            <w:r>
              <w:rPr>
                <w:rFonts w:hint="eastAsia" w:ascii="Times New Roman" w:hAnsi="Times New Roman" w:eastAsia="宋体" w:cs="Times New Roman"/>
                <w:b/>
                <w:bCs/>
                <w:color w:val="auto"/>
                <w:sz w:val="15"/>
                <w:szCs w:val="15"/>
                <w:highlight w:val="none"/>
                <w:vertAlign w:val="baseline"/>
                <w:lang w:val="en-US" w:eastAsia="zh-CN"/>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kern w:val="2"/>
                <w:sz w:val="15"/>
                <w:szCs w:val="15"/>
                <w:vertAlign w:val="baseline"/>
                <w:lang w:val="en-US" w:eastAsia="zh-CN" w:bidi="ar-SA"/>
              </w:rPr>
            </w:pPr>
            <w:r>
              <w:rPr>
                <w:rFonts w:hint="default" w:ascii="Times New Roman" w:hAnsi="Times New Roman" w:eastAsia="宋体" w:cs="Times New Roman"/>
                <w:color w:val="auto"/>
                <w:sz w:val="15"/>
                <w:szCs w:val="15"/>
                <w:vertAlign w:val="baseline"/>
                <w:lang w:val="en-US" w:eastAsia="zh-CN"/>
              </w:rPr>
              <w:t>1</w:t>
            </w:r>
          </w:p>
        </w:tc>
        <w:tc>
          <w:tcPr>
            <w:tcW w:w="11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kern w:val="2"/>
                <w:sz w:val="15"/>
                <w:szCs w:val="15"/>
                <w:vertAlign w:val="baseline"/>
                <w:lang w:val="en-US" w:eastAsia="zh-CN" w:bidi="ar-SA"/>
              </w:rPr>
            </w:pPr>
            <w:r>
              <w:rPr>
                <w:rFonts w:hint="default" w:ascii="Times New Roman" w:hAnsi="Times New Roman" w:eastAsia="宋体" w:cs="Times New Roman"/>
                <w:color w:val="auto"/>
                <w:sz w:val="15"/>
                <w:szCs w:val="15"/>
                <w:vertAlign w:val="baseline"/>
                <w:lang w:val="en-US" w:eastAsia="zh-CN"/>
              </w:rPr>
              <w:t>废铅蓄电池</w:t>
            </w:r>
            <w:r>
              <w:rPr>
                <w:rFonts w:hint="eastAsia" w:ascii="Times New Roman" w:hAnsi="Times New Roman" w:eastAsia="宋体" w:cs="Times New Roman"/>
                <w:color w:val="auto"/>
                <w:sz w:val="15"/>
                <w:szCs w:val="15"/>
                <w:vertAlign w:val="baseline"/>
                <w:lang w:val="en-US" w:eastAsia="zh-CN"/>
              </w:rPr>
              <w:t>（900-052-31）</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kern w:val="2"/>
                <w:sz w:val="15"/>
                <w:szCs w:val="15"/>
                <w:vertAlign w:val="baseline"/>
                <w:lang w:val="en-US" w:eastAsia="zh-CN" w:bidi="ar-SA"/>
              </w:rPr>
            </w:pPr>
            <w:r>
              <w:rPr>
                <w:rFonts w:hint="default" w:ascii="Times New Roman" w:hAnsi="Times New Roman" w:eastAsia="宋体" w:cs="Times New Roman"/>
                <w:color w:val="auto"/>
                <w:sz w:val="15"/>
                <w:szCs w:val="15"/>
                <w:vertAlign w:val="baseline"/>
                <w:lang w:val="en-US" w:eastAsia="zh-CN"/>
              </w:rPr>
              <w:t>747.9</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9</w:t>
            </w:r>
          </w:p>
        </w:tc>
        <w:tc>
          <w:tcPr>
            <w:tcW w:w="74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30000</w:t>
            </w:r>
          </w:p>
        </w:tc>
        <w:tc>
          <w:tcPr>
            <w:tcW w:w="72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274.61</w:t>
            </w:r>
          </w:p>
        </w:tc>
        <w:tc>
          <w:tcPr>
            <w:tcW w:w="870"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w:t>
            </w:r>
          </w:p>
        </w:tc>
        <w:tc>
          <w:tcPr>
            <w:tcW w:w="692"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30000</w:t>
            </w:r>
          </w:p>
        </w:tc>
        <w:tc>
          <w:tcPr>
            <w:tcW w:w="76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274.61</w:t>
            </w:r>
          </w:p>
        </w:tc>
        <w:tc>
          <w:tcPr>
            <w:tcW w:w="82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w:t>
            </w:r>
          </w:p>
        </w:tc>
        <w:tc>
          <w:tcPr>
            <w:tcW w:w="835"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2</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HW11精（蒸）馏残渣</w:t>
            </w:r>
            <w:r>
              <w:rPr>
                <w:rFonts w:hint="eastAsia" w:cs="Times New Roman"/>
                <w:i w:val="0"/>
                <w:iCs w:val="0"/>
                <w:color w:val="auto"/>
                <w:kern w:val="0"/>
                <w:sz w:val="15"/>
                <w:szCs w:val="15"/>
                <w:u w:val="none"/>
                <w:lang w:val="en-US" w:eastAsia="zh-CN" w:bidi="ar"/>
              </w:rPr>
              <w:t>（900-013-11）</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55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2860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55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3</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HW08废矿物油与含矿物油废物</w:t>
            </w:r>
            <w:r>
              <w:rPr>
                <w:rFonts w:hint="eastAsia" w:cs="Times New Roman"/>
                <w:i w:val="0"/>
                <w:iCs w:val="0"/>
                <w:color w:val="auto"/>
                <w:kern w:val="0"/>
                <w:sz w:val="15"/>
                <w:szCs w:val="15"/>
                <w:u w:val="none"/>
                <w:lang w:val="en-US" w:eastAsia="zh-CN" w:bidi="ar"/>
              </w:rPr>
              <w:t>（900-249-08）</w:t>
            </w:r>
          </w:p>
        </w:tc>
        <w:tc>
          <w:tcPr>
            <w:tcW w:w="813" w:type="dxa"/>
            <w:noWrap w:val="0"/>
            <w:vAlign w:val="center"/>
          </w:tcPr>
          <w:p>
            <w:pPr>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1560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4</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HW35废碱</w:t>
            </w:r>
            <w:r>
              <w:rPr>
                <w:rFonts w:hint="eastAsia" w:cs="Times New Roman"/>
                <w:i w:val="0"/>
                <w:iCs w:val="0"/>
                <w:color w:val="auto"/>
                <w:kern w:val="0"/>
                <w:sz w:val="15"/>
                <w:szCs w:val="15"/>
                <w:u w:val="none"/>
                <w:lang w:val="en-US" w:eastAsia="zh-CN" w:bidi="ar"/>
              </w:rPr>
              <w:t>（900-399-35）</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1820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5</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HW09油/水、烃/水混合物或乳化液</w:t>
            </w:r>
            <w:r>
              <w:rPr>
                <w:rFonts w:hint="eastAsia" w:cs="Times New Roman"/>
                <w:i w:val="0"/>
                <w:iCs w:val="0"/>
                <w:color w:val="auto"/>
                <w:kern w:val="0"/>
                <w:sz w:val="15"/>
                <w:szCs w:val="15"/>
                <w:u w:val="none"/>
                <w:lang w:val="en-US" w:eastAsia="zh-CN" w:bidi="ar"/>
              </w:rPr>
              <w:t>（900-005-09、900-006-09、900-007-09）</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1300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6</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HW31含铅废物</w:t>
            </w:r>
            <w:r>
              <w:rPr>
                <w:rFonts w:hint="eastAsia" w:cs="Times New Roman"/>
                <w:i w:val="0"/>
                <w:iCs w:val="0"/>
                <w:color w:val="auto"/>
                <w:kern w:val="0"/>
                <w:sz w:val="15"/>
                <w:szCs w:val="15"/>
                <w:u w:val="none"/>
                <w:lang w:val="en-US" w:eastAsia="zh-CN" w:bidi="ar"/>
              </w:rPr>
              <w:t>（304-002-31、900-025-31）</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lang w:val="en-US" w:eastAsia="zh-CN"/>
              </w:rPr>
            </w:pPr>
            <w:r>
              <w:rPr>
                <w:rFonts w:hint="default" w:ascii="Times New Roman" w:hAnsi="Times New Roman" w:eastAsia="宋体" w:cs="Times New Roman"/>
                <w:i w:val="0"/>
                <w:iCs w:val="0"/>
                <w:color w:val="auto"/>
                <w:kern w:val="0"/>
                <w:sz w:val="15"/>
                <w:szCs w:val="15"/>
                <w:u w:val="none"/>
                <w:lang w:val="en-US" w:eastAsia="zh-CN" w:bidi="ar"/>
              </w:rPr>
              <w:t>1300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lang w:val="en-US" w:eastAsia="zh-CN"/>
              </w:rPr>
            </w:pPr>
            <w:r>
              <w:rPr>
                <w:rFonts w:hint="default" w:ascii="Times New Roman" w:hAnsi="Times New Roman" w:eastAsia="宋体" w:cs="Times New Roman"/>
                <w:i w:val="0"/>
                <w:iCs w:val="0"/>
                <w:color w:val="auto"/>
                <w:kern w:val="0"/>
                <w:sz w:val="15"/>
                <w:szCs w:val="15"/>
                <w:u w:val="none"/>
                <w:lang w:val="en-US" w:eastAsia="zh-CN" w:bidi="ar"/>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7</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HW34废酸</w:t>
            </w:r>
            <w:r>
              <w:rPr>
                <w:rFonts w:hint="eastAsia" w:cs="Times New Roman"/>
                <w:i w:val="0"/>
                <w:iCs w:val="0"/>
                <w:color w:val="auto"/>
                <w:kern w:val="0"/>
                <w:sz w:val="15"/>
                <w:szCs w:val="15"/>
                <w:u w:val="none"/>
                <w:lang w:val="en-US" w:eastAsia="zh-CN" w:bidi="ar"/>
              </w:rPr>
              <w:t>（900-349-34）</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45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2340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45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8</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HW50废催化剂</w:t>
            </w:r>
            <w:r>
              <w:rPr>
                <w:rFonts w:hint="eastAsia" w:cs="Times New Roman"/>
                <w:i w:val="0"/>
                <w:iCs w:val="0"/>
                <w:color w:val="auto"/>
                <w:kern w:val="0"/>
                <w:sz w:val="15"/>
                <w:szCs w:val="15"/>
                <w:u w:val="none"/>
                <w:lang w:val="en-US" w:eastAsia="zh-CN" w:bidi="ar"/>
              </w:rPr>
              <w:t>（251-016-50、251-017-50、251-018-50、251-019-50、261-151-50、261-152-50、261-165-50、772-007-50、900-048-50、900-049-50）</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1560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9</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HW49其他废物</w:t>
            </w:r>
            <w:r>
              <w:rPr>
                <w:rFonts w:hint="eastAsia" w:cs="Times New Roman"/>
                <w:i w:val="0"/>
                <w:iCs w:val="0"/>
                <w:color w:val="auto"/>
                <w:kern w:val="0"/>
                <w:sz w:val="15"/>
                <w:szCs w:val="15"/>
                <w:u w:val="none"/>
                <w:lang w:val="en-US" w:eastAsia="zh-CN" w:bidi="ar"/>
              </w:rPr>
              <w:t>（772-006-49、900-039-49、900-041-49、900-042-49、900-044-49、900-045-49、900-046-49、900-047-49、900-053-49、900-999-49）</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55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2860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55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10</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HW06废有机溶剂与含有机溶剂废物</w:t>
            </w:r>
            <w:r>
              <w:rPr>
                <w:rFonts w:hint="eastAsia" w:cs="Times New Roman"/>
                <w:i w:val="0"/>
                <w:iCs w:val="0"/>
                <w:color w:val="auto"/>
                <w:kern w:val="0"/>
                <w:sz w:val="15"/>
                <w:szCs w:val="15"/>
                <w:u w:val="none"/>
                <w:lang w:val="en-US" w:eastAsia="zh-CN" w:bidi="ar"/>
              </w:rPr>
              <w:t>（900-404-06、900-405-06、900-407-06、900-409-06）</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360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11</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HW36石棉废物</w:t>
            </w:r>
            <w:r>
              <w:rPr>
                <w:rFonts w:hint="eastAsia" w:cs="Times New Roman"/>
                <w:i w:val="0"/>
                <w:iCs w:val="0"/>
                <w:color w:val="auto"/>
                <w:kern w:val="0"/>
                <w:sz w:val="15"/>
                <w:szCs w:val="15"/>
                <w:u w:val="none"/>
                <w:lang w:val="en-US" w:eastAsia="zh-CN" w:bidi="ar"/>
              </w:rPr>
              <w:t>（302-001-36、373-002-36、308-001-36、367-001-36、900-030-36、900-031-36、900-032-36）</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365</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365</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12</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HW29含汞废物</w:t>
            </w:r>
            <w:r>
              <w:rPr>
                <w:rFonts w:hint="eastAsia" w:cs="Times New Roman"/>
                <w:i w:val="0"/>
                <w:iCs w:val="0"/>
                <w:color w:val="auto"/>
                <w:kern w:val="0"/>
                <w:sz w:val="15"/>
                <w:szCs w:val="15"/>
                <w:u w:val="none"/>
                <w:lang w:val="en-US" w:eastAsia="zh-CN" w:bidi="ar"/>
              </w:rPr>
              <w:t>（900-023-29、900-024-29）</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1040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13</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HW13有机树脂类废物</w:t>
            </w:r>
            <w:r>
              <w:rPr>
                <w:rFonts w:hint="eastAsia" w:cs="Times New Roman"/>
                <w:i w:val="0"/>
                <w:iCs w:val="0"/>
                <w:color w:val="auto"/>
                <w:kern w:val="0"/>
                <w:sz w:val="15"/>
                <w:szCs w:val="15"/>
                <w:u w:val="none"/>
                <w:lang w:val="en-US" w:eastAsia="zh-CN" w:bidi="ar"/>
              </w:rPr>
              <w:t>（900-015-13）</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1300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25</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14</w:t>
            </w:r>
          </w:p>
        </w:tc>
        <w:tc>
          <w:tcPr>
            <w:tcW w:w="1107"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kern w:val="2"/>
                <w:sz w:val="15"/>
                <w:szCs w:val="15"/>
                <w:lang w:val="en-US" w:eastAsia="zh-CN" w:bidi="ar-SA"/>
              </w:rPr>
            </w:pPr>
            <w:r>
              <w:rPr>
                <w:rFonts w:hint="default" w:ascii="Times New Roman" w:hAnsi="Times New Roman" w:eastAsia="宋体" w:cs="Times New Roman"/>
                <w:i w:val="0"/>
                <w:iCs w:val="0"/>
                <w:color w:val="auto"/>
                <w:kern w:val="0"/>
                <w:sz w:val="15"/>
                <w:szCs w:val="15"/>
                <w:u w:val="none"/>
                <w:lang w:val="en-US" w:eastAsia="zh-CN" w:bidi="ar"/>
              </w:rPr>
              <w:t>HW12染料、涂料废物</w:t>
            </w:r>
            <w:r>
              <w:rPr>
                <w:rFonts w:hint="eastAsia" w:cs="Times New Roman"/>
                <w:i w:val="0"/>
                <w:iCs w:val="0"/>
                <w:color w:val="auto"/>
                <w:kern w:val="0"/>
                <w:sz w:val="15"/>
                <w:szCs w:val="15"/>
                <w:u w:val="none"/>
                <w:lang w:val="en-US" w:eastAsia="zh-CN" w:bidi="ar"/>
              </w:rPr>
              <w:t>（900-250-12、900-251-12、900-252-12、900-253-12、900-254-12、900-256-12、900-299-12）</w:t>
            </w:r>
          </w:p>
        </w:tc>
        <w:tc>
          <w:tcPr>
            <w:tcW w:w="813"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907"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0</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0</w:t>
            </w:r>
          </w:p>
        </w:tc>
        <w:tc>
          <w:tcPr>
            <w:tcW w:w="7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70"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b w:val="0"/>
                <w:bCs w:val="0"/>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692"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1040</w:t>
            </w:r>
          </w:p>
        </w:tc>
        <w:tc>
          <w:tcPr>
            <w:tcW w:w="763"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20</w:t>
            </w:r>
          </w:p>
        </w:tc>
        <w:tc>
          <w:tcPr>
            <w:tcW w:w="82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vertAlign w:val="baseline"/>
                <w:lang w:val="en-US" w:eastAsia="zh-CN"/>
              </w:rPr>
            </w:pPr>
            <w:r>
              <w:rPr>
                <w:rFonts w:hint="default" w:ascii="Times New Roman" w:hAnsi="Times New Roman" w:eastAsia="宋体" w:cs="Times New Roman"/>
                <w:b w:val="0"/>
                <w:bCs w:val="0"/>
                <w:i w:val="0"/>
                <w:iCs w:val="0"/>
                <w:color w:val="auto"/>
                <w:kern w:val="0"/>
                <w:sz w:val="15"/>
                <w:szCs w:val="15"/>
                <w:u w:val="none"/>
                <w:lang w:val="en-US" w:eastAsia="zh-CN" w:bidi="ar"/>
              </w:rPr>
              <w:t>7</w:t>
            </w:r>
          </w:p>
        </w:tc>
        <w:tc>
          <w:tcPr>
            <w:tcW w:w="835" w:type="dxa"/>
            <w:noWrap w:val="0"/>
            <w:vAlign w:val="center"/>
          </w:tcPr>
          <w:p>
            <w:pPr>
              <w:keepNext w:val="0"/>
              <w:keepLines w:val="0"/>
              <w:pageBreakBefore w:val="0"/>
              <w:widowControl/>
              <w:suppressLineNumbers w:val="0"/>
              <w:kinsoku/>
              <w:wordWrap/>
              <w:overflowPunct/>
              <w:topLinePunct w:val="0"/>
              <w:bidi w:val="0"/>
              <w:adjustRightInd w:val="0"/>
              <w:snapToGrid w:val="0"/>
              <w:ind w:firstLine="0" w:firstLineChars="0"/>
              <w:jc w:val="center"/>
              <w:textAlignment w:val="center"/>
              <w:rPr>
                <w:rFonts w:hint="default" w:ascii="Times New Roman" w:hAnsi="Times New Roman" w:eastAsia="宋体" w:cs="Times New Roman"/>
                <w:color w:val="auto"/>
                <w:sz w:val="15"/>
                <w:szCs w:val="15"/>
              </w:rPr>
            </w:pPr>
            <w:r>
              <w:rPr>
                <w:rFonts w:hint="default" w:ascii="Times New Roman" w:hAnsi="Times New Roman" w:eastAsia="宋体" w:cs="Times New Roman"/>
                <w:i w:val="0"/>
                <w:iCs w:val="0"/>
                <w:color w:val="auto"/>
                <w:kern w:val="0"/>
                <w:sz w:val="15"/>
                <w:szCs w:val="15"/>
                <w:u w:val="none"/>
                <w:lang w:val="en-US" w:eastAsia="zh-CN" w:bidi="ar"/>
              </w:rPr>
              <w:t>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8" w:type="dxa"/>
            <w:noWrap w:val="0"/>
            <w:vAlign w:val="center"/>
          </w:tcPr>
          <w:p>
            <w:pPr>
              <w:pStyle w:val="2"/>
              <w:keepNext w:val="0"/>
              <w:keepLines w:val="0"/>
              <w:pageBreakBefore w:val="0"/>
              <w:kinsoku/>
              <w:wordWrap/>
              <w:overflowPunct/>
              <w:topLinePunct w:val="0"/>
              <w:bidi w:val="0"/>
              <w:adjustRightInd w:val="0"/>
              <w:snapToGrid w:val="0"/>
              <w:ind w:firstLine="0" w:firstLineChars="0"/>
              <w:jc w:val="center"/>
              <w:rPr>
                <w:rFonts w:hint="eastAsia" w:ascii="Times New Roman" w:hAnsi="Times New Roman" w:eastAsia="宋体" w:cs="Times New Roman"/>
                <w:color w:val="auto"/>
                <w:sz w:val="15"/>
                <w:szCs w:val="15"/>
                <w:vertAlign w:val="baseline"/>
                <w:lang w:val="en-US" w:eastAsia="zh-CN"/>
              </w:rPr>
            </w:pPr>
          </w:p>
        </w:tc>
        <w:tc>
          <w:tcPr>
            <w:tcW w:w="1107"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eastAsia"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合计</w:t>
            </w:r>
          </w:p>
        </w:tc>
        <w:tc>
          <w:tcPr>
            <w:tcW w:w="813" w:type="dxa"/>
            <w:noWrap w:val="0"/>
            <w:vAlign w:val="center"/>
          </w:tcPr>
          <w:p>
            <w:pPr>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747.9</w:t>
            </w:r>
          </w:p>
        </w:tc>
        <w:tc>
          <w:tcPr>
            <w:tcW w:w="907" w:type="dxa"/>
            <w:noWrap w:val="0"/>
            <w:vAlign w:val="center"/>
          </w:tcPr>
          <w:p>
            <w:pPr>
              <w:keepNext w:val="0"/>
              <w:keepLines w:val="0"/>
              <w:pageBreakBefore w:val="0"/>
              <w:kinsoku/>
              <w:wordWrap/>
              <w:overflowPunct/>
              <w:topLinePunct w:val="0"/>
              <w:bidi w:val="0"/>
              <w:adjustRightInd w:val="0"/>
              <w:snapToGrid w:val="0"/>
              <w:ind w:firstLine="0" w:firstLineChars="0"/>
              <w:jc w:val="center"/>
              <w:rPr>
                <w:rFonts w:hint="default" w:ascii="Times New Roman" w:hAnsi="Times New Roman" w:eastAsia="宋体" w:cs="Times New Roman"/>
                <w:color w:val="auto"/>
                <w:sz w:val="15"/>
                <w:szCs w:val="15"/>
                <w:vertAlign w:val="baseline"/>
                <w:lang w:val="en-US" w:eastAsia="zh-CN"/>
              </w:rPr>
            </w:pPr>
            <w:r>
              <w:rPr>
                <w:rFonts w:hint="eastAsia" w:ascii="Times New Roman" w:hAnsi="Times New Roman" w:eastAsia="宋体" w:cs="Times New Roman"/>
                <w:color w:val="auto"/>
                <w:sz w:val="15"/>
                <w:szCs w:val="15"/>
                <w:vertAlign w:val="baseline"/>
                <w:lang w:val="en-US" w:eastAsia="zh-CN"/>
              </w:rPr>
              <w:t>/</w:t>
            </w:r>
          </w:p>
        </w:tc>
        <w:tc>
          <w:tcPr>
            <w:tcW w:w="74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30000</w:t>
            </w:r>
          </w:p>
        </w:tc>
        <w:tc>
          <w:tcPr>
            <w:tcW w:w="725"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679.61</w:t>
            </w:r>
          </w:p>
        </w:tc>
        <w:tc>
          <w:tcPr>
            <w:tcW w:w="870"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w:t>
            </w:r>
          </w:p>
        </w:tc>
        <w:tc>
          <w:tcPr>
            <w:tcW w:w="692"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49360</w:t>
            </w:r>
          </w:p>
        </w:tc>
        <w:tc>
          <w:tcPr>
            <w:tcW w:w="763"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679.61</w:t>
            </w:r>
          </w:p>
        </w:tc>
        <w:tc>
          <w:tcPr>
            <w:tcW w:w="825"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w:t>
            </w:r>
          </w:p>
        </w:tc>
        <w:tc>
          <w:tcPr>
            <w:tcW w:w="835" w:type="dxa"/>
            <w:noWrap w:val="0"/>
            <w:vAlign w:val="center"/>
          </w:tcPr>
          <w:p>
            <w:pPr>
              <w:pStyle w:val="33"/>
              <w:keepNext w:val="0"/>
              <w:keepLines w:val="0"/>
              <w:pageBreakBefore w:val="0"/>
              <w:kinsoku/>
              <w:wordWrap/>
              <w:overflowPunct/>
              <w:topLinePunct w:val="0"/>
              <w:bidi w:val="0"/>
              <w:adjustRightInd w:val="0"/>
              <w:snapToGrid w:val="0"/>
              <w:ind w:firstLine="0" w:firstLineChars="0"/>
              <w:rPr>
                <w:rFonts w:hint="default" w:ascii="Times New Roman" w:hAnsi="Times New Roman" w:eastAsia="宋体" w:cs="Times New Roman"/>
                <w:color w:val="auto"/>
                <w:sz w:val="15"/>
                <w:szCs w:val="15"/>
                <w:lang w:val="en-US" w:eastAsia="zh-CN"/>
              </w:rPr>
            </w:pPr>
            <w:r>
              <w:rPr>
                <w:rFonts w:hint="eastAsia" w:ascii="Times New Roman" w:hAnsi="Times New Roman" w:eastAsia="宋体" w:cs="Times New Roman"/>
                <w:color w:val="auto"/>
                <w:sz w:val="15"/>
                <w:szCs w:val="15"/>
                <w:lang w:val="en-US" w:eastAsia="zh-CN"/>
              </w:rPr>
              <w:t>49360</w:t>
            </w:r>
          </w:p>
        </w:tc>
      </w:tr>
    </w:tbl>
    <w:p>
      <w:pPr>
        <w:pStyle w:val="17"/>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629" w:hanging="629"/>
        <w:jc w:val="center"/>
        <w:textAlignment w:val="auto"/>
        <w:outlineLvl w:val="1"/>
        <w:rPr>
          <w:rFonts w:hint="default" w:ascii="Calibri Light" w:hAnsi="Calibri Light" w:eastAsia="黑体" w:cs="Times New Roman"/>
          <w:kern w:val="2"/>
          <w:sz w:val="20"/>
          <w:szCs w:val="22"/>
          <w:lang w:val="en-US" w:eastAsia="zh-CN" w:bidi="ar-SA"/>
        </w:rPr>
      </w:pPr>
      <w:r>
        <w:rPr>
          <w:rFonts w:hint="default" w:ascii="Calibri Light" w:hAnsi="Calibri Light" w:eastAsia="黑体" w:cs="Times New Roman"/>
          <w:kern w:val="2"/>
          <w:sz w:val="20"/>
          <w:szCs w:val="22"/>
          <w:lang w:val="en-US" w:eastAsia="zh-CN" w:bidi="ar-SA"/>
        </w:rPr>
        <w:t xml:space="preserve">表 </w:t>
      </w:r>
      <w:r>
        <w:rPr>
          <w:rFonts w:hint="default" w:ascii="Calibri Light" w:hAnsi="Calibri Light" w:eastAsia="黑体" w:cs="Times New Roman"/>
          <w:kern w:val="2"/>
          <w:sz w:val="20"/>
          <w:szCs w:val="22"/>
          <w:lang w:val="en-US" w:eastAsia="zh-CN" w:bidi="ar-SA"/>
        </w:rPr>
        <w:fldChar w:fldCharType="begin"/>
      </w:r>
      <w:r>
        <w:rPr>
          <w:rFonts w:hint="default" w:ascii="Calibri Light" w:hAnsi="Calibri Light" w:eastAsia="黑体" w:cs="Times New Roman"/>
          <w:kern w:val="2"/>
          <w:sz w:val="20"/>
          <w:szCs w:val="22"/>
          <w:lang w:val="en-US" w:eastAsia="zh-CN" w:bidi="ar-SA"/>
        </w:rPr>
        <w:instrText xml:space="preserve"> SEQ 表 \* ARABIC </w:instrText>
      </w:r>
      <w:r>
        <w:rPr>
          <w:rFonts w:hint="default" w:ascii="Calibri Light" w:hAnsi="Calibri Light" w:eastAsia="黑体" w:cs="Times New Roman"/>
          <w:kern w:val="2"/>
          <w:sz w:val="20"/>
          <w:szCs w:val="22"/>
          <w:lang w:val="en-US" w:eastAsia="zh-CN" w:bidi="ar-SA"/>
        </w:rPr>
        <w:fldChar w:fldCharType="separate"/>
      </w:r>
      <w:r>
        <w:rPr>
          <w:rFonts w:hint="default" w:ascii="Calibri Light" w:hAnsi="Calibri Light" w:eastAsia="黑体" w:cs="Times New Roman"/>
          <w:kern w:val="2"/>
          <w:sz w:val="20"/>
          <w:szCs w:val="22"/>
          <w:lang w:val="en-US" w:eastAsia="zh-CN" w:bidi="ar-SA"/>
        </w:rPr>
        <w:t>2</w:t>
      </w:r>
      <w:r>
        <w:rPr>
          <w:rFonts w:hint="default" w:ascii="Calibri Light" w:hAnsi="Calibri Light" w:eastAsia="黑体" w:cs="Times New Roman"/>
          <w:kern w:val="2"/>
          <w:sz w:val="20"/>
          <w:szCs w:val="22"/>
          <w:lang w:val="en-US" w:eastAsia="zh-CN" w:bidi="ar-SA"/>
        </w:rPr>
        <w:fldChar w:fldCharType="end"/>
      </w:r>
      <w:bookmarkEnd w:id="1"/>
      <w:r>
        <w:rPr>
          <w:rFonts w:hint="default" w:ascii="Calibri Light" w:hAnsi="Calibri Light" w:eastAsia="黑体" w:cs="Times New Roman"/>
          <w:kern w:val="2"/>
          <w:sz w:val="20"/>
          <w:szCs w:val="22"/>
          <w:lang w:val="en-US" w:eastAsia="zh-CN" w:bidi="ar-SA"/>
        </w:rPr>
        <w:t xml:space="preserve"> </w:t>
      </w:r>
      <w:r>
        <w:rPr>
          <w:rFonts w:hint="eastAsia" w:ascii="Calibri Light" w:hAnsi="Calibri Light" w:eastAsia="黑体" w:cs="Times New Roman"/>
          <w:kern w:val="2"/>
          <w:sz w:val="20"/>
          <w:szCs w:val="22"/>
          <w:lang w:val="en-US" w:eastAsia="zh-CN" w:bidi="ar-SA"/>
        </w:rPr>
        <w:t>改</w:t>
      </w:r>
      <w:r>
        <w:rPr>
          <w:rFonts w:hint="default" w:ascii="Calibri Light" w:hAnsi="Calibri Light" w:eastAsia="黑体" w:cs="Times New Roman"/>
          <w:kern w:val="2"/>
          <w:sz w:val="20"/>
          <w:szCs w:val="22"/>
          <w:lang w:val="en-US" w:eastAsia="zh-CN" w:bidi="ar-SA"/>
        </w:rPr>
        <w:t>扩建项目建设前后主要工程内容一览表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673"/>
        <w:gridCol w:w="2142"/>
        <w:gridCol w:w="2640"/>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8" w:type="pct"/>
            <w:noWrap w:val="0"/>
            <w:vAlign w:val="center"/>
          </w:tcPr>
          <w:p>
            <w:pPr>
              <w:snapToGrid w:val="0"/>
              <w:jc w:val="center"/>
              <w:rPr>
                <w:rFonts w:hint="default" w:ascii="Times New Roman" w:hAnsi="Times New Roman" w:eastAsia="宋体" w:cs="Times New Roman"/>
                <w:b/>
                <w:bCs w:val="0"/>
                <w:color w:val="auto"/>
                <w:sz w:val="18"/>
                <w:szCs w:val="18"/>
              </w:rPr>
            </w:pPr>
            <w:r>
              <w:rPr>
                <w:rFonts w:hint="default" w:ascii="Times New Roman" w:hAnsi="Times New Roman" w:eastAsia="宋体" w:cs="Times New Roman"/>
                <w:b/>
                <w:bCs w:val="0"/>
                <w:color w:val="auto"/>
                <w:sz w:val="18"/>
                <w:szCs w:val="18"/>
              </w:rPr>
              <w:t>工程</w:t>
            </w:r>
          </w:p>
          <w:p>
            <w:pPr>
              <w:snapToGrid w:val="0"/>
              <w:jc w:val="center"/>
              <w:rPr>
                <w:rFonts w:hint="default" w:ascii="Times New Roman" w:hAnsi="Times New Roman" w:eastAsia="宋体" w:cs="Times New Roman"/>
                <w:b/>
                <w:bCs w:val="0"/>
                <w:color w:val="auto"/>
                <w:sz w:val="18"/>
                <w:szCs w:val="18"/>
              </w:rPr>
            </w:pPr>
            <w:r>
              <w:rPr>
                <w:rFonts w:hint="default" w:ascii="Times New Roman" w:hAnsi="Times New Roman" w:eastAsia="宋体" w:cs="Times New Roman"/>
                <w:b/>
                <w:bCs w:val="0"/>
                <w:color w:val="auto"/>
                <w:sz w:val="18"/>
                <w:szCs w:val="18"/>
              </w:rPr>
              <w:t>类别</w:t>
            </w:r>
          </w:p>
        </w:tc>
        <w:tc>
          <w:tcPr>
            <w:tcW w:w="395" w:type="pct"/>
            <w:noWrap w:val="0"/>
            <w:vAlign w:val="center"/>
          </w:tcPr>
          <w:p>
            <w:pPr>
              <w:snapToGrid w:val="0"/>
              <w:jc w:val="center"/>
              <w:rPr>
                <w:rFonts w:hint="default" w:ascii="Times New Roman" w:hAnsi="Times New Roman" w:eastAsia="宋体" w:cs="Times New Roman"/>
                <w:b/>
                <w:bCs w:val="0"/>
                <w:color w:val="auto"/>
                <w:sz w:val="18"/>
                <w:szCs w:val="18"/>
                <w:lang w:val="en-US" w:eastAsia="zh-CN"/>
              </w:rPr>
            </w:pPr>
            <w:r>
              <w:rPr>
                <w:rFonts w:hint="default" w:ascii="Times New Roman" w:hAnsi="Times New Roman" w:eastAsia="宋体" w:cs="Times New Roman"/>
                <w:b/>
                <w:bCs w:val="0"/>
                <w:color w:val="auto"/>
                <w:sz w:val="18"/>
                <w:szCs w:val="18"/>
                <w:lang w:val="en-US" w:eastAsia="zh-CN"/>
              </w:rPr>
              <w:t>单元</w:t>
            </w:r>
          </w:p>
          <w:p>
            <w:pPr>
              <w:snapToGrid w:val="0"/>
              <w:jc w:val="center"/>
              <w:rPr>
                <w:rFonts w:hint="default" w:ascii="Times New Roman" w:hAnsi="Times New Roman" w:eastAsia="宋体" w:cs="Times New Roman"/>
                <w:b/>
                <w:bCs w:val="0"/>
                <w:color w:val="auto"/>
                <w:sz w:val="18"/>
                <w:szCs w:val="18"/>
              </w:rPr>
            </w:pPr>
            <w:r>
              <w:rPr>
                <w:rFonts w:hint="default" w:ascii="Times New Roman" w:hAnsi="Times New Roman" w:eastAsia="宋体" w:cs="Times New Roman"/>
                <w:b/>
                <w:bCs w:val="0"/>
                <w:color w:val="auto"/>
                <w:sz w:val="18"/>
                <w:szCs w:val="18"/>
              </w:rPr>
              <w:t>名称</w:t>
            </w:r>
          </w:p>
        </w:tc>
        <w:tc>
          <w:tcPr>
            <w:tcW w:w="1256" w:type="pct"/>
            <w:noWrap w:val="0"/>
            <w:vAlign w:val="center"/>
          </w:tcPr>
          <w:p>
            <w:pPr>
              <w:snapToGrid w:val="0"/>
              <w:jc w:val="center"/>
              <w:rPr>
                <w:rFonts w:hint="default" w:ascii="Times New Roman" w:hAnsi="Times New Roman" w:eastAsia="宋体" w:cs="Times New Roman"/>
                <w:b/>
                <w:bCs w:val="0"/>
                <w:color w:val="auto"/>
                <w:sz w:val="18"/>
                <w:szCs w:val="18"/>
                <w:lang w:val="en-US" w:eastAsia="zh-CN"/>
              </w:rPr>
            </w:pPr>
            <w:r>
              <w:rPr>
                <w:rFonts w:hint="default" w:ascii="Times New Roman" w:hAnsi="Times New Roman" w:eastAsia="宋体" w:cs="Times New Roman"/>
                <w:b/>
                <w:bCs w:val="0"/>
                <w:color w:val="auto"/>
                <w:sz w:val="18"/>
                <w:szCs w:val="18"/>
                <w:lang w:val="en-US" w:eastAsia="zh-CN"/>
              </w:rPr>
              <w:t>现有工程内容</w:t>
            </w:r>
          </w:p>
        </w:tc>
        <w:tc>
          <w:tcPr>
            <w:tcW w:w="1548" w:type="pct"/>
            <w:noWrap w:val="0"/>
            <w:vAlign w:val="center"/>
          </w:tcPr>
          <w:p>
            <w:pPr>
              <w:snapToGrid w:val="0"/>
              <w:jc w:val="center"/>
              <w:rPr>
                <w:rFonts w:hint="default" w:ascii="Times New Roman" w:hAnsi="Times New Roman" w:eastAsia="宋体" w:cs="Times New Roman"/>
                <w:b/>
                <w:bCs w:val="0"/>
                <w:color w:val="auto"/>
                <w:sz w:val="18"/>
                <w:szCs w:val="18"/>
              </w:rPr>
            </w:pPr>
            <w:r>
              <w:rPr>
                <w:rFonts w:hint="default" w:ascii="Times New Roman" w:hAnsi="Times New Roman" w:eastAsia="宋体" w:cs="Times New Roman"/>
                <w:b/>
                <w:bCs w:val="0"/>
                <w:color w:val="auto"/>
                <w:sz w:val="18"/>
                <w:szCs w:val="18"/>
                <w:lang w:val="en-US" w:eastAsia="zh-CN"/>
              </w:rPr>
              <w:t>本项目工程</w:t>
            </w:r>
            <w:r>
              <w:rPr>
                <w:rFonts w:hint="default" w:ascii="Times New Roman" w:hAnsi="Times New Roman" w:eastAsia="宋体" w:cs="Times New Roman"/>
                <w:b/>
                <w:bCs w:val="0"/>
                <w:color w:val="auto"/>
                <w:sz w:val="18"/>
                <w:szCs w:val="18"/>
              </w:rPr>
              <w:t>内容</w:t>
            </w:r>
          </w:p>
        </w:tc>
        <w:tc>
          <w:tcPr>
            <w:tcW w:w="1370" w:type="pct"/>
            <w:noWrap w:val="0"/>
            <w:vAlign w:val="center"/>
          </w:tcPr>
          <w:p>
            <w:pPr>
              <w:snapToGrid w:val="0"/>
              <w:jc w:val="center"/>
              <w:rPr>
                <w:rFonts w:hint="default" w:ascii="Times New Roman" w:hAnsi="Times New Roman" w:eastAsia="宋体" w:cs="Times New Roman"/>
                <w:b/>
                <w:bCs w:val="0"/>
                <w:color w:val="auto"/>
                <w:sz w:val="18"/>
                <w:szCs w:val="18"/>
                <w:lang w:val="en-US" w:eastAsia="zh-CN"/>
              </w:rPr>
            </w:pPr>
            <w:r>
              <w:rPr>
                <w:rFonts w:hint="default" w:ascii="Times New Roman" w:hAnsi="Times New Roman" w:eastAsia="宋体" w:cs="Times New Roman"/>
                <w:b/>
                <w:bCs w:val="0"/>
                <w:color w:val="auto"/>
                <w:sz w:val="18"/>
                <w:szCs w:val="18"/>
                <w:lang w:val="en-US" w:eastAsia="zh-CN"/>
              </w:rPr>
              <w:t>本项目建成后工程内容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restar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主体</w:t>
            </w:r>
          </w:p>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工程</w:t>
            </w:r>
          </w:p>
        </w:tc>
        <w:tc>
          <w:tcPr>
            <w:tcW w:w="395" w:type="pc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完整贮存</w:t>
            </w:r>
          </w:p>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区域</w:t>
            </w:r>
          </w:p>
        </w:tc>
        <w:tc>
          <w:tcPr>
            <w:tcW w:w="1256" w:type="pct"/>
            <w:noWrap w:val="0"/>
            <w:vAlign w:val="center"/>
          </w:tcPr>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cs="Times New Roman"/>
                <w:color w:val="auto"/>
                <w:spacing w:val="7"/>
                <w:sz w:val="18"/>
                <w:szCs w:val="18"/>
                <w:lang w:eastAsia="zh-CN"/>
              </w:rPr>
            </w:pPr>
            <w:r>
              <w:rPr>
                <w:rFonts w:hint="default" w:ascii="Times New Roman" w:hAnsi="Times New Roman" w:eastAsia="宋体" w:cs="Times New Roman"/>
                <w:color w:val="auto"/>
                <w:spacing w:val="7"/>
                <w:sz w:val="18"/>
                <w:szCs w:val="18"/>
              </w:rPr>
              <w:t>现有工程厂房</w:t>
            </w:r>
            <w:r>
              <w:rPr>
                <w:rFonts w:hint="eastAsia" w:ascii="Times New Roman" w:hAnsi="Times New Roman" w:cs="Times New Roman"/>
                <w:color w:val="auto"/>
                <w:spacing w:val="7"/>
                <w:sz w:val="18"/>
                <w:szCs w:val="18"/>
                <w:lang w:val="en-US" w:eastAsia="zh-CN"/>
              </w:rPr>
              <w:t>设有</w:t>
            </w:r>
            <w:r>
              <w:rPr>
                <w:rFonts w:hint="default" w:ascii="Times New Roman" w:hAnsi="Times New Roman" w:eastAsia="宋体" w:cs="Times New Roman"/>
                <w:color w:val="auto"/>
                <w:spacing w:val="7"/>
                <w:sz w:val="18"/>
                <w:szCs w:val="18"/>
              </w:rPr>
              <w:t>完整废铅蓄电池贮存A区~I区</w:t>
            </w:r>
            <w:r>
              <w:rPr>
                <w:rFonts w:hint="default" w:ascii="Times New Roman" w:hAnsi="Times New Roman" w:cs="Times New Roman"/>
                <w:color w:val="auto"/>
                <w:spacing w:val="7"/>
                <w:sz w:val="18"/>
                <w:szCs w:val="18"/>
                <w:lang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cs="Times New Roman"/>
                <w:color w:val="auto"/>
                <w:spacing w:val="5"/>
                <w:sz w:val="18"/>
                <w:szCs w:val="18"/>
                <w:lang w:val="en-US" w:eastAsia="zh-CN"/>
              </w:rPr>
            </w:pPr>
            <w:r>
              <w:rPr>
                <w:rFonts w:hint="default" w:ascii="Times New Roman" w:hAnsi="Times New Roman" w:eastAsia="宋体" w:cs="Times New Roman"/>
                <w:color w:val="auto"/>
                <w:spacing w:val="7"/>
                <w:sz w:val="18"/>
                <w:szCs w:val="18"/>
                <w:lang w:val="en-US" w:eastAsia="zh-CN"/>
              </w:rPr>
              <w:t>①</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46"/>
                <w:sz w:val="18"/>
                <w:szCs w:val="18"/>
              </w:rPr>
              <w:t xml:space="preserve"> </w:t>
            </w:r>
            <w:r>
              <w:rPr>
                <w:rFonts w:hint="default" w:ascii="Times New Roman" w:hAnsi="Times New Roman" w:eastAsia="宋体" w:cs="Times New Roman"/>
                <w:color w:val="auto"/>
                <w:spacing w:val="5"/>
                <w:sz w:val="18"/>
                <w:szCs w:val="18"/>
              </w:rPr>
              <w:t>A区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w:t>
            </w:r>
            <w:r>
              <w:rPr>
                <w:rFonts w:hint="default" w:ascii="Times New Roman" w:hAnsi="Times New Roman" w:cs="Times New Roman"/>
                <w:color w:val="auto"/>
                <w:spacing w:val="5"/>
                <w:sz w:val="18"/>
                <w:szCs w:val="18"/>
                <w:lang w:val="en-US" w:eastAsia="zh-CN"/>
              </w:rPr>
              <w:t>34.1</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default" w:ascii="Times New Roman" w:hAnsi="Times New Roman" w:eastAsia="宋体" w:cs="Times New Roman"/>
                <w:color w:val="auto"/>
                <w:spacing w:val="5"/>
                <w:sz w:val="18"/>
                <w:szCs w:val="18"/>
                <w:lang w:val="en-US" w:eastAsia="zh-CN"/>
              </w:rPr>
              <w:t>②</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4"/>
                <w:sz w:val="18"/>
                <w:szCs w:val="18"/>
              </w:rPr>
              <w:t>池贮存</w:t>
            </w:r>
            <w:r>
              <w:rPr>
                <w:rFonts w:hint="default" w:ascii="Times New Roman" w:hAnsi="Times New Roman" w:eastAsia="宋体" w:cs="Times New Roman"/>
                <w:color w:val="auto"/>
                <w:spacing w:val="-44"/>
                <w:sz w:val="18"/>
                <w:szCs w:val="18"/>
              </w:rPr>
              <w:t xml:space="preserve"> </w:t>
            </w:r>
            <w:r>
              <w:rPr>
                <w:rFonts w:hint="default" w:ascii="Times New Roman" w:hAnsi="Times New Roman" w:eastAsia="宋体" w:cs="Times New Roman"/>
                <w:color w:val="auto"/>
                <w:spacing w:val="4"/>
                <w:sz w:val="18"/>
                <w:szCs w:val="18"/>
              </w:rPr>
              <w:t>B</w:t>
            </w:r>
            <w:r>
              <w:rPr>
                <w:rFonts w:hint="default" w:ascii="Times New Roman" w:hAnsi="Times New Roman" w:eastAsia="宋体" w:cs="Times New Roman"/>
                <w:color w:val="auto"/>
                <w:spacing w:val="-22"/>
                <w:sz w:val="18"/>
                <w:szCs w:val="18"/>
              </w:rPr>
              <w:t xml:space="preserve"> </w:t>
            </w:r>
            <w:r>
              <w:rPr>
                <w:rFonts w:hint="default" w:ascii="Times New Roman" w:hAnsi="Times New Roman" w:eastAsia="宋体" w:cs="Times New Roman"/>
                <w:color w:val="auto"/>
                <w:spacing w:val="4"/>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面积约34.1m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default" w:ascii="Times New Roman" w:hAnsi="Times New Roman" w:eastAsia="宋体" w:cs="Times New Roman"/>
                <w:color w:val="auto"/>
                <w:spacing w:val="5"/>
                <w:sz w:val="18"/>
                <w:szCs w:val="18"/>
                <w:vertAlign w:val="baseline"/>
                <w:lang w:val="en-US" w:eastAsia="zh-CN"/>
              </w:rPr>
              <w:t>③</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3"/>
                <w:sz w:val="18"/>
                <w:szCs w:val="18"/>
              </w:rPr>
              <w:t>池贮存</w:t>
            </w:r>
            <w:r>
              <w:rPr>
                <w:rFonts w:hint="default" w:ascii="Times New Roman" w:hAnsi="Times New Roman" w:eastAsia="宋体" w:cs="Times New Roman"/>
                <w:color w:val="auto"/>
                <w:spacing w:val="-39"/>
                <w:sz w:val="18"/>
                <w:szCs w:val="18"/>
              </w:rPr>
              <w:t xml:space="preserve"> </w:t>
            </w:r>
            <w:r>
              <w:rPr>
                <w:rFonts w:hint="default" w:ascii="Times New Roman" w:hAnsi="Times New Roman" w:eastAsia="宋体" w:cs="Times New Roman"/>
                <w:color w:val="auto"/>
                <w:spacing w:val="3"/>
                <w:sz w:val="18"/>
                <w:szCs w:val="18"/>
              </w:rPr>
              <w:t>C区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面积约32.2m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vertAlign w:val="baseline"/>
                <w:lang w:val="en-US" w:eastAsia="zh-CN"/>
              </w:rPr>
              <w:t>④</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4"/>
                <w:sz w:val="18"/>
                <w:szCs w:val="18"/>
              </w:rPr>
              <w:t>池贮存</w:t>
            </w:r>
            <w:r>
              <w:rPr>
                <w:rFonts w:hint="default" w:ascii="Times New Roman" w:hAnsi="Times New Roman" w:eastAsia="宋体" w:cs="Times New Roman"/>
                <w:color w:val="auto"/>
                <w:spacing w:val="-44"/>
                <w:sz w:val="18"/>
                <w:szCs w:val="18"/>
              </w:rPr>
              <w:t xml:space="preserve"> </w:t>
            </w:r>
            <w:r>
              <w:rPr>
                <w:rFonts w:hint="default" w:ascii="Times New Roman" w:hAnsi="Times New Roman" w:eastAsia="宋体" w:cs="Times New Roman"/>
                <w:color w:val="auto"/>
                <w:spacing w:val="4"/>
                <w:sz w:val="18"/>
                <w:szCs w:val="18"/>
              </w:rPr>
              <w:t>D区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面积约56m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lang w:val="en-US" w:eastAsia="zh-CN"/>
              </w:rPr>
              <w:t>⑤</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5"/>
                <w:sz w:val="18"/>
                <w:szCs w:val="18"/>
                <w:lang w:val="en-US" w:eastAsia="zh-CN"/>
              </w:rPr>
              <w:t>E</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面积约47.53m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default" w:ascii="Times New Roman" w:hAnsi="Times New Roman" w:eastAsia="宋体" w:cs="Times New Roman"/>
                <w:color w:val="auto"/>
                <w:spacing w:val="5"/>
                <w:sz w:val="18"/>
                <w:szCs w:val="18"/>
                <w:lang w:val="en-US" w:eastAsia="zh-CN"/>
              </w:rPr>
              <w:t>⑥</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eastAsia" w:ascii="Times New Roman" w:hAnsi="Times New Roman" w:eastAsia="宋体" w:cs="Times New Roman"/>
                <w:color w:val="auto"/>
                <w:spacing w:val="5"/>
                <w:sz w:val="18"/>
                <w:szCs w:val="18"/>
                <w:lang w:val="en-US" w:eastAsia="zh-CN"/>
              </w:rPr>
              <w:t>F</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面积约54m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vertAlign w:val="baseline"/>
                <w:lang w:val="en-US" w:eastAsia="zh-CN"/>
              </w:rPr>
              <w:t>⑦</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46"/>
                <w:sz w:val="18"/>
                <w:szCs w:val="18"/>
              </w:rPr>
              <w:t xml:space="preserve"> </w:t>
            </w:r>
            <w:r>
              <w:rPr>
                <w:rFonts w:hint="default" w:ascii="Times New Roman" w:hAnsi="Times New Roman" w:eastAsia="宋体" w:cs="Times New Roman"/>
                <w:color w:val="auto"/>
                <w:spacing w:val="5"/>
                <w:sz w:val="18"/>
                <w:szCs w:val="18"/>
                <w:lang w:val="en-US" w:eastAsia="zh-CN"/>
              </w:rPr>
              <w:t>G</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面积约53m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lang w:val="en-US" w:eastAsia="zh-CN"/>
              </w:rPr>
              <w:t>⑧</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5"/>
                <w:sz w:val="18"/>
                <w:szCs w:val="18"/>
                <w:lang w:val="en-US" w:eastAsia="zh-CN"/>
              </w:rPr>
              <w:t>H</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面积约51.2m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lang w:val="en-US" w:eastAsia="zh-CN"/>
              </w:rPr>
              <w:t>⑨</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46"/>
                <w:sz w:val="18"/>
                <w:szCs w:val="18"/>
              </w:rPr>
              <w:t xml:space="preserve"> </w:t>
            </w:r>
            <w:r>
              <w:rPr>
                <w:rFonts w:hint="default" w:ascii="Times New Roman" w:hAnsi="Times New Roman" w:eastAsia="宋体" w:cs="Times New Roman"/>
                <w:color w:val="auto"/>
                <w:spacing w:val="5"/>
                <w:sz w:val="18"/>
                <w:szCs w:val="18"/>
                <w:lang w:val="en-US" w:eastAsia="zh-CN"/>
              </w:rPr>
              <w:t>I</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面积约48m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bCs/>
                <w:color w:val="auto"/>
                <w:sz w:val="18"/>
                <w:szCs w:val="18"/>
                <w:vertAlign w:val="baseline"/>
                <w:lang w:val="en-US" w:eastAsia="zh-CN"/>
              </w:rPr>
            </w:pPr>
          </w:p>
        </w:tc>
        <w:tc>
          <w:tcPr>
            <w:tcW w:w="1548" w:type="pct"/>
            <w:noWrap w:val="0"/>
            <w:vAlign w:val="center"/>
          </w:tcPr>
          <w:p>
            <w:pPr>
              <w:keepNext w:val="0"/>
              <w:keepLines w:val="0"/>
              <w:pageBreakBefore w:val="0"/>
              <w:widowControl w:val="0"/>
              <w:kinsoku/>
              <w:wordWrap w:val="0"/>
              <w:overflowPunct/>
              <w:topLinePunct w:val="0"/>
              <w:autoSpaceDE/>
              <w:autoSpaceDN/>
              <w:bidi w:val="0"/>
              <w:adjustRightInd/>
              <w:snapToGrid w:val="0"/>
              <w:jc w:val="both"/>
              <w:textAlignment w:val="auto"/>
              <w:rPr>
                <w:rFonts w:hint="default" w:ascii="Times New Roman" w:hAnsi="Times New Roman" w:eastAsia="宋体" w:cs="Times New Roman"/>
                <w:bCs/>
                <w:color w:val="auto"/>
                <w:sz w:val="18"/>
                <w:szCs w:val="18"/>
                <w:lang w:val="en-US" w:eastAsia="zh-CN"/>
              </w:rPr>
            </w:pPr>
            <w:r>
              <w:rPr>
                <w:rFonts w:hint="default" w:ascii="Times New Roman" w:hAnsi="Times New Roman" w:eastAsia="宋体" w:cs="Times New Roman"/>
                <w:bCs/>
                <w:color w:val="auto"/>
                <w:sz w:val="18"/>
                <w:szCs w:val="18"/>
                <w:lang w:val="en-US" w:eastAsia="zh-CN"/>
              </w:rPr>
              <w:t>本项目将现有废铅蓄电池重新规划布局，保留完</w:t>
            </w:r>
            <w:r>
              <w:rPr>
                <w:rFonts w:hint="default" w:ascii="Times New Roman" w:hAnsi="Times New Roman" w:eastAsia="宋体" w:cs="Times New Roman"/>
                <w:color w:val="auto"/>
                <w:spacing w:val="7"/>
                <w:sz w:val="18"/>
                <w:szCs w:val="18"/>
              </w:rPr>
              <w:t>整废铅畜电</w:t>
            </w:r>
            <w:r>
              <w:rPr>
                <w:rFonts w:hint="default" w:ascii="Times New Roman" w:hAnsi="Times New Roman" w:eastAsia="宋体" w:cs="Times New Roman"/>
                <w:color w:val="auto"/>
                <w:spacing w:val="5"/>
                <w:sz w:val="18"/>
                <w:szCs w:val="18"/>
              </w:rPr>
              <w:t>池贮存区</w:t>
            </w:r>
            <w:r>
              <w:rPr>
                <w:rFonts w:hint="default" w:ascii="Times New Roman" w:hAnsi="Times New Roman" w:eastAsia="宋体" w:cs="Times New Roman"/>
                <w:bCs/>
                <w:color w:val="auto"/>
                <w:sz w:val="18"/>
                <w:szCs w:val="18"/>
                <w:lang w:val="en-US" w:eastAsia="zh-CN"/>
              </w:rPr>
              <w:t>G~I区，腾出闲置区域进行收集其他类危险废物，各类废物贮存分布如下：</w:t>
            </w:r>
          </w:p>
          <w:p>
            <w:pPr>
              <w:pStyle w:val="2"/>
              <w:keepNext w:val="0"/>
              <w:keepLines w:val="0"/>
              <w:pageBreakBefore w:val="0"/>
              <w:widowControl w:val="0"/>
              <w:kinsoku/>
              <w:wordWrap w:val="0"/>
              <w:overflowPunct/>
              <w:topLinePunct w:val="0"/>
              <w:autoSpaceDE w:val="0"/>
              <w:autoSpaceDN w:val="0"/>
              <w:bidi w:val="0"/>
              <w:adjustRightInd w:val="0"/>
              <w:snapToGrid/>
              <w:jc w:val="both"/>
              <w:textAlignment w:val="auto"/>
              <w:rPr>
                <w:rFonts w:hint="eastAsia"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①贮存A区面积约32.2m</w:t>
            </w:r>
            <w:r>
              <w:rPr>
                <w:rFonts w:hint="default" w:ascii="Times New Roman" w:hAnsi="Times New Roman" w:eastAsia="宋体" w:cs="Times New Roman"/>
                <w:color w:val="auto"/>
                <w:sz w:val="18"/>
                <w:szCs w:val="18"/>
                <w:vertAlign w:val="superscript"/>
                <w:lang w:val="en-US" w:eastAsia="zh-CN"/>
              </w:rPr>
              <w:t>2</w:t>
            </w:r>
            <w:r>
              <w:rPr>
                <w:rFonts w:hint="default" w:ascii="Times New Roman" w:hAnsi="Times New Roman" w:eastAsia="宋体" w:cs="Times New Roman"/>
                <w:color w:val="auto"/>
                <w:sz w:val="18"/>
                <w:szCs w:val="18"/>
                <w:lang w:val="en-US" w:eastAsia="zh-CN"/>
              </w:rPr>
              <w:t>，仅贮存HW11类废物</w:t>
            </w:r>
            <w:r>
              <w:rPr>
                <w:rFonts w:hint="eastAsia" w:ascii="Times New Roman" w:hAnsi="Times New Roman" w:eastAsia="宋体" w:cs="Times New Roman"/>
                <w:color w:val="auto"/>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default" w:ascii="Times New Roman" w:hAnsi="Times New Roman" w:eastAsia="宋体" w:cs="Times New Roman"/>
                <w:color w:val="auto"/>
                <w:spacing w:val="5"/>
                <w:sz w:val="18"/>
                <w:szCs w:val="18"/>
                <w:lang w:val="en-US" w:eastAsia="zh-CN"/>
              </w:rPr>
              <w:t>②贮存B1区面积约19.32m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，仅贮存HW08类废物</w:t>
            </w:r>
            <w:r>
              <w:rPr>
                <w:rFonts w:hint="default"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③</w:t>
            </w:r>
            <w:r>
              <w:rPr>
                <w:rFonts w:hint="default" w:ascii="Times New Roman" w:hAnsi="Times New Roman" w:eastAsia="宋体" w:cs="Times New Roman"/>
                <w:color w:val="auto"/>
                <w:spacing w:val="5"/>
                <w:sz w:val="18"/>
                <w:szCs w:val="18"/>
                <w:vertAlign w:val="baseline"/>
                <w:lang w:val="en-US" w:eastAsia="zh-CN"/>
              </w:rPr>
              <w:t>贮存B2区面积约20.35m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vertAlign w:val="baseline"/>
                <w:lang w:val="en-US" w:eastAsia="zh-CN"/>
              </w:rPr>
              <w:t>，仅贮存HW35类废物</w:t>
            </w:r>
            <w:r>
              <w:rPr>
                <w:rFonts w:hint="eastAsia"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④</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C1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16.1</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w:t>
            </w:r>
            <w:r>
              <w:rPr>
                <w:rFonts w:hint="default" w:ascii="Times New Roman" w:hAnsi="Times New Roman" w:eastAsia="宋体" w:cs="Times New Roman"/>
                <w:bCs/>
                <w:color w:val="auto"/>
                <w:kern w:val="2"/>
                <w:sz w:val="18"/>
                <w:szCs w:val="18"/>
                <w:lang w:val="en-US" w:eastAsia="zh-CN" w:bidi="ar-SA"/>
              </w:rPr>
              <w:t>HW</w:t>
            </w:r>
            <w:r>
              <w:rPr>
                <w:rFonts w:hint="eastAsia" w:ascii="Times New Roman" w:hAnsi="Times New Roman" w:eastAsia="宋体" w:cs="Times New Roman"/>
                <w:bCs/>
                <w:color w:val="auto"/>
                <w:kern w:val="2"/>
                <w:sz w:val="18"/>
                <w:szCs w:val="18"/>
                <w:lang w:val="en-US" w:eastAsia="zh-CN" w:bidi="ar-SA"/>
              </w:rPr>
              <w:t>09</w:t>
            </w:r>
            <w:r>
              <w:rPr>
                <w:rFonts w:hint="eastAsia" w:ascii="Times New Roman" w:hAnsi="Times New Roman" w:eastAsia="宋体" w:cs="Times New Roman"/>
                <w:bCs/>
                <w:color w:val="auto"/>
                <w:sz w:val="18"/>
                <w:szCs w:val="18"/>
                <w:lang w:val="en-US" w:eastAsia="zh-CN"/>
              </w:rPr>
              <w:t>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⑤</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C2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15.84</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w:t>
            </w:r>
            <w:r>
              <w:rPr>
                <w:rFonts w:hint="default" w:ascii="Times New Roman" w:hAnsi="Times New Roman" w:eastAsia="宋体" w:cs="Times New Roman"/>
                <w:bCs/>
                <w:color w:val="auto"/>
                <w:kern w:val="2"/>
                <w:sz w:val="18"/>
                <w:szCs w:val="18"/>
                <w:lang w:val="en-US" w:eastAsia="zh-CN" w:bidi="ar-SA"/>
              </w:rPr>
              <w:t>HW</w:t>
            </w:r>
            <w:r>
              <w:rPr>
                <w:rFonts w:hint="eastAsia" w:ascii="Times New Roman" w:hAnsi="Times New Roman" w:eastAsia="宋体" w:cs="Times New Roman"/>
                <w:bCs/>
                <w:color w:val="auto"/>
                <w:kern w:val="2"/>
                <w:sz w:val="18"/>
                <w:szCs w:val="18"/>
                <w:lang w:val="en-US" w:eastAsia="zh-CN" w:bidi="ar-SA"/>
              </w:rPr>
              <w:t>31</w:t>
            </w:r>
            <w:r>
              <w:rPr>
                <w:rFonts w:hint="eastAsia" w:ascii="Times New Roman" w:hAnsi="Times New Roman" w:eastAsia="宋体" w:cs="Times New Roman"/>
                <w:bCs/>
                <w:color w:val="auto"/>
                <w:sz w:val="18"/>
                <w:szCs w:val="18"/>
                <w:lang w:val="en-US" w:eastAsia="zh-CN"/>
              </w:rPr>
              <w:t>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⑥</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D1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25.76</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仅贮存HW34类废物；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⑦</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D2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18.05</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仅贮存HW50类废物；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⑧</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E</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32.2</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仅贮存HW49类废物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⑨</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11.58</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仅贮存HW06类废物；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⑩</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11.46</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仅贮存HW36类废物；</w:t>
            </w:r>
          </w:p>
          <w:p>
            <w:pPr>
              <w:keepNext w:val="0"/>
              <w:keepLines w:val="0"/>
              <w:pageBreakBefore w:val="0"/>
              <w:widowControl w:val="0"/>
              <w:kinsoku/>
              <w:wordWrap w:val="0"/>
              <w:overflowPunct/>
              <w:topLinePunct w:val="0"/>
              <w:bidi w:val="0"/>
              <w:jc w:val="both"/>
              <w:textAlignment w:val="auto"/>
              <w:rPr>
                <w:rFonts w:hint="eastAsia" w:ascii="Times New Roman" w:hAnsi="Times New Roman" w:eastAsia="宋体" w:cs="Times New Roman"/>
                <w:bCs/>
                <w:color w:val="auto"/>
                <w:sz w:val="18"/>
                <w:szCs w:val="18"/>
                <w:lang w:val="en-US" w:eastAsia="zh-CN"/>
              </w:rPr>
            </w:pPr>
            <w:r>
              <w:rPr>
                <w:rFonts w:hint="default"/>
                <w:color w:val="auto"/>
                <w:sz w:val="18"/>
                <w:szCs w:val="18"/>
                <w:lang w:val="en-US" w:eastAsia="zh-CN"/>
              </w:rPr>
              <w:t>⑪</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L1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12</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仅贮存HW29类废物；</w:t>
            </w:r>
          </w:p>
          <w:p>
            <w:pPr>
              <w:keepNext w:val="0"/>
              <w:keepLines w:val="0"/>
              <w:pageBreakBefore w:val="0"/>
              <w:widowControl w:val="0"/>
              <w:kinsoku/>
              <w:wordWrap w:val="0"/>
              <w:overflowPunct/>
              <w:topLinePunct w:val="0"/>
              <w:bidi w:val="0"/>
              <w:jc w:val="both"/>
              <w:textAlignment w:val="auto"/>
              <w:rPr>
                <w:rFonts w:hint="eastAsia" w:ascii="Times New Roman" w:hAnsi="Times New Roman" w:eastAsia="宋体" w:cs="Times New Roman"/>
                <w:bCs/>
                <w:color w:val="auto"/>
                <w:sz w:val="18"/>
                <w:szCs w:val="18"/>
                <w:lang w:val="en-US" w:eastAsia="zh-CN"/>
              </w:rPr>
            </w:pPr>
            <w:r>
              <w:rPr>
                <w:rFonts w:hint="default"/>
                <w:color w:val="auto"/>
                <w:sz w:val="18"/>
                <w:szCs w:val="18"/>
                <w:lang w:val="en-US" w:eastAsia="zh-CN"/>
              </w:rPr>
              <w:t>⑫</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L2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14</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仅贮存HW13类废物；</w:t>
            </w:r>
          </w:p>
          <w:p>
            <w:pPr>
              <w:keepNext w:val="0"/>
              <w:keepLines w:val="0"/>
              <w:pageBreakBefore w:val="0"/>
              <w:widowControl w:val="0"/>
              <w:kinsoku/>
              <w:wordWrap w:val="0"/>
              <w:overflowPunct/>
              <w:topLinePunct w:val="0"/>
              <w:bidi w:val="0"/>
              <w:jc w:val="both"/>
              <w:textAlignment w:val="auto"/>
              <w:rPr>
                <w:rFonts w:hint="default"/>
                <w:color w:val="auto"/>
                <w:sz w:val="18"/>
                <w:szCs w:val="18"/>
                <w:lang w:val="en-US" w:eastAsia="zh-CN"/>
              </w:rPr>
            </w:pPr>
            <w:r>
              <w:rPr>
                <w:rFonts w:hint="default"/>
                <w:color w:val="auto"/>
                <w:sz w:val="18"/>
                <w:szCs w:val="18"/>
                <w:lang w:val="en-US" w:eastAsia="zh-CN"/>
              </w:rPr>
              <w:t>⑬</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11.97</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仅贮存HW12类废物；</w:t>
            </w:r>
          </w:p>
        </w:tc>
        <w:tc>
          <w:tcPr>
            <w:tcW w:w="1370" w:type="pct"/>
            <w:noWrap w:val="0"/>
            <w:vAlign w:val="center"/>
          </w:tcPr>
          <w:p>
            <w:pPr>
              <w:pStyle w:val="2"/>
              <w:keepNext w:val="0"/>
              <w:keepLines w:val="0"/>
              <w:pageBreakBefore w:val="0"/>
              <w:widowControl w:val="0"/>
              <w:kinsoku/>
              <w:wordWrap w:val="0"/>
              <w:overflowPunct/>
              <w:topLinePunct w:val="0"/>
              <w:autoSpaceDE w:val="0"/>
              <w:autoSpaceDN w:val="0"/>
              <w:bidi w:val="0"/>
              <w:adjustRightInd w:val="0"/>
              <w:snapToGrid/>
              <w:jc w:val="both"/>
              <w:textAlignment w:val="auto"/>
              <w:rPr>
                <w:rFonts w:hint="eastAsia" w:ascii="Times New Roman" w:hAnsi="Times New Roman" w:eastAsia="宋体" w:cs="Times New Roman"/>
                <w:color w:val="auto"/>
                <w:sz w:val="18"/>
                <w:szCs w:val="18"/>
                <w:lang w:val="en-US" w:eastAsia="zh-CN"/>
              </w:rPr>
            </w:pPr>
            <w:r>
              <w:rPr>
                <w:rFonts w:hint="eastAsia" w:ascii="Times New Roman" w:hAnsi="Times New Roman" w:eastAsia="宋体" w:cs="Times New Roman"/>
                <w:bCs/>
                <w:color w:val="auto"/>
                <w:sz w:val="18"/>
                <w:szCs w:val="18"/>
                <w:lang w:val="en-US" w:eastAsia="zh-CN"/>
              </w:rPr>
              <w:t>本项目建成后，库内共有16个完整危险废物贮存区，分别为：</w:t>
            </w:r>
            <w:r>
              <w:rPr>
                <w:rFonts w:hint="default" w:ascii="Times New Roman" w:hAnsi="Times New Roman" w:eastAsia="宋体" w:cs="Times New Roman"/>
                <w:color w:val="auto"/>
                <w:sz w:val="18"/>
                <w:szCs w:val="18"/>
                <w:lang w:val="en-US" w:eastAsia="zh-CN"/>
              </w:rPr>
              <w:t>①贮存A区面积约32.2m</w:t>
            </w:r>
            <w:r>
              <w:rPr>
                <w:rFonts w:hint="default" w:ascii="Times New Roman" w:hAnsi="Times New Roman" w:eastAsia="宋体" w:cs="Times New Roman"/>
                <w:color w:val="auto"/>
                <w:sz w:val="18"/>
                <w:szCs w:val="18"/>
                <w:vertAlign w:val="superscript"/>
                <w:lang w:val="en-US" w:eastAsia="zh-CN"/>
              </w:rPr>
              <w:t>2</w:t>
            </w:r>
            <w:r>
              <w:rPr>
                <w:rFonts w:hint="default" w:ascii="Times New Roman" w:hAnsi="Times New Roman" w:eastAsia="宋体" w:cs="Times New Roman"/>
                <w:color w:val="auto"/>
                <w:sz w:val="18"/>
                <w:szCs w:val="18"/>
                <w:lang w:val="en-US" w:eastAsia="zh-CN"/>
              </w:rPr>
              <w:t>，仅贮存HW11类废物</w:t>
            </w:r>
            <w:r>
              <w:rPr>
                <w:rFonts w:hint="eastAsia" w:ascii="Times New Roman" w:hAnsi="Times New Roman" w:eastAsia="宋体" w:cs="Times New Roman"/>
                <w:color w:val="auto"/>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default" w:ascii="Times New Roman" w:hAnsi="Times New Roman" w:eastAsia="宋体" w:cs="Times New Roman"/>
                <w:color w:val="auto"/>
                <w:spacing w:val="5"/>
                <w:sz w:val="18"/>
                <w:szCs w:val="18"/>
                <w:lang w:val="en-US" w:eastAsia="zh-CN"/>
              </w:rPr>
              <w:t>②贮存B1区面积约19.32m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，仅贮存HW08类废物</w:t>
            </w:r>
            <w:r>
              <w:rPr>
                <w:rFonts w:hint="default"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③</w:t>
            </w:r>
            <w:r>
              <w:rPr>
                <w:rFonts w:hint="default" w:ascii="Times New Roman" w:hAnsi="Times New Roman" w:eastAsia="宋体" w:cs="Times New Roman"/>
                <w:color w:val="auto"/>
                <w:spacing w:val="5"/>
                <w:sz w:val="18"/>
                <w:szCs w:val="18"/>
                <w:vertAlign w:val="baseline"/>
                <w:lang w:val="en-US" w:eastAsia="zh-CN"/>
              </w:rPr>
              <w:t>贮存B2区面积约20.35m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vertAlign w:val="baseline"/>
                <w:lang w:val="en-US" w:eastAsia="zh-CN"/>
              </w:rPr>
              <w:t>，仅贮存HW35类废物</w:t>
            </w:r>
            <w:r>
              <w:rPr>
                <w:rFonts w:hint="eastAsia" w:ascii="Times New Roman" w:hAnsi="Times New Roman" w:eastAsia="宋体" w:cs="Times New Roman"/>
                <w:color w:val="auto"/>
                <w:spacing w:val="5"/>
                <w:sz w:val="18"/>
                <w:szCs w:val="18"/>
                <w:vertAlign w:val="baseline"/>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④</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C1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16.1</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w:t>
            </w:r>
            <w:r>
              <w:rPr>
                <w:rFonts w:hint="default" w:ascii="Times New Roman" w:hAnsi="Times New Roman" w:eastAsia="宋体" w:cs="Times New Roman"/>
                <w:bCs/>
                <w:color w:val="auto"/>
                <w:kern w:val="2"/>
                <w:sz w:val="18"/>
                <w:szCs w:val="18"/>
                <w:lang w:val="en-US" w:eastAsia="zh-CN" w:bidi="ar-SA"/>
              </w:rPr>
              <w:t>HW</w:t>
            </w:r>
            <w:r>
              <w:rPr>
                <w:rFonts w:hint="eastAsia" w:ascii="Times New Roman" w:hAnsi="Times New Roman" w:eastAsia="宋体" w:cs="Times New Roman"/>
                <w:bCs/>
                <w:color w:val="auto"/>
                <w:kern w:val="2"/>
                <w:sz w:val="18"/>
                <w:szCs w:val="18"/>
                <w:lang w:val="en-US" w:eastAsia="zh-CN" w:bidi="ar-SA"/>
              </w:rPr>
              <w:t>09</w:t>
            </w:r>
            <w:r>
              <w:rPr>
                <w:rFonts w:hint="eastAsia" w:ascii="Times New Roman" w:hAnsi="Times New Roman" w:eastAsia="宋体" w:cs="Times New Roman"/>
                <w:bCs/>
                <w:color w:val="auto"/>
                <w:sz w:val="18"/>
                <w:szCs w:val="18"/>
                <w:lang w:val="en-US" w:eastAsia="zh-CN"/>
              </w:rPr>
              <w:t>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⑤</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C2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15.84</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w:t>
            </w:r>
            <w:r>
              <w:rPr>
                <w:rFonts w:hint="default" w:ascii="Times New Roman" w:hAnsi="Times New Roman" w:eastAsia="宋体" w:cs="Times New Roman"/>
                <w:bCs/>
                <w:color w:val="auto"/>
                <w:kern w:val="2"/>
                <w:sz w:val="18"/>
                <w:szCs w:val="18"/>
                <w:lang w:val="en-US" w:eastAsia="zh-CN" w:bidi="ar-SA"/>
              </w:rPr>
              <w:t>HW</w:t>
            </w:r>
            <w:r>
              <w:rPr>
                <w:rFonts w:hint="eastAsia" w:ascii="Times New Roman" w:hAnsi="Times New Roman" w:eastAsia="宋体" w:cs="Times New Roman"/>
                <w:bCs/>
                <w:color w:val="auto"/>
                <w:kern w:val="2"/>
                <w:sz w:val="18"/>
                <w:szCs w:val="18"/>
                <w:lang w:val="en-US" w:eastAsia="zh-CN" w:bidi="ar-SA"/>
              </w:rPr>
              <w:t>31</w:t>
            </w:r>
            <w:r>
              <w:rPr>
                <w:rFonts w:hint="eastAsia" w:ascii="Times New Roman" w:hAnsi="Times New Roman" w:eastAsia="宋体" w:cs="Times New Roman"/>
                <w:bCs/>
                <w:color w:val="auto"/>
                <w:sz w:val="18"/>
                <w:szCs w:val="18"/>
                <w:lang w:val="en-US" w:eastAsia="zh-CN"/>
              </w:rPr>
              <w:t>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⑥</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D1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25.76</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仅贮存HW34类废物；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⑦</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D2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cs="Times New Roman"/>
                <w:color w:val="auto"/>
                <w:spacing w:val="5"/>
                <w:sz w:val="18"/>
                <w:szCs w:val="18"/>
                <w:lang w:val="en-US" w:eastAsia="zh-CN"/>
              </w:rPr>
              <w:t>18.05</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仅贮存HW50类废物；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⑧</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E</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32.2</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仅贮存HW49类废物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eastAsia" w:ascii="Times New Roman" w:hAnsi="Times New Roman" w:eastAsia="宋体" w:cs="Times New Roman"/>
                <w:bCs/>
                <w:color w:val="auto"/>
                <w:sz w:val="18"/>
                <w:szCs w:val="18"/>
                <w:lang w:val="en-US" w:eastAsia="zh-CN"/>
              </w:rPr>
            </w:pPr>
            <w:r>
              <w:rPr>
                <w:rFonts w:hint="eastAsia" w:ascii="宋体" w:hAnsi="宋体" w:eastAsia="宋体" w:cs="宋体"/>
                <w:color w:val="auto"/>
                <w:spacing w:val="5"/>
                <w:sz w:val="18"/>
                <w:szCs w:val="18"/>
                <w:vertAlign w:val="baseline"/>
                <w:lang w:val="en-US" w:eastAsia="zh-CN"/>
              </w:rPr>
              <w:t>⑨</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11.58</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仅贮存HW06类废物；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vertAlign w:val="baseline"/>
                <w:lang w:val="en-US" w:eastAsia="zh-CN"/>
              </w:rPr>
            </w:pPr>
            <w:r>
              <w:rPr>
                <w:rFonts w:hint="eastAsia" w:ascii="宋体" w:hAnsi="宋体" w:eastAsia="宋体" w:cs="宋体"/>
                <w:color w:val="auto"/>
                <w:spacing w:val="5"/>
                <w:sz w:val="18"/>
                <w:szCs w:val="18"/>
                <w:vertAlign w:val="baseline"/>
                <w:lang w:val="en-US" w:eastAsia="zh-CN"/>
              </w:rPr>
              <w:t>⑩</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11.46</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仅贮存HW36类废物；</w:t>
            </w:r>
          </w:p>
          <w:p>
            <w:pPr>
              <w:keepNext w:val="0"/>
              <w:keepLines w:val="0"/>
              <w:pageBreakBefore w:val="0"/>
              <w:widowControl w:val="0"/>
              <w:kinsoku/>
              <w:wordWrap w:val="0"/>
              <w:overflowPunct/>
              <w:topLinePunct w:val="0"/>
              <w:bidi w:val="0"/>
              <w:jc w:val="both"/>
              <w:textAlignment w:val="auto"/>
              <w:rPr>
                <w:rFonts w:hint="eastAsia" w:ascii="Times New Roman" w:hAnsi="Times New Roman" w:eastAsia="宋体" w:cs="Times New Roman"/>
                <w:bCs/>
                <w:color w:val="auto"/>
                <w:sz w:val="18"/>
                <w:szCs w:val="18"/>
                <w:lang w:val="en-US" w:eastAsia="zh-CN"/>
              </w:rPr>
            </w:pPr>
            <w:r>
              <w:rPr>
                <w:rFonts w:hint="default"/>
                <w:color w:val="auto"/>
                <w:sz w:val="18"/>
                <w:szCs w:val="18"/>
                <w:lang w:val="en-US" w:eastAsia="zh-CN"/>
              </w:rPr>
              <w:t>⑪</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L1</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12</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仅贮存HW29类废物；</w:t>
            </w:r>
          </w:p>
          <w:p>
            <w:pPr>
              <w:keepNext w:val="0"/>
              <w:keepLines w:val="0"/>
              <w:pageBreakBefore w:val="0"/>
              <w:widowControl w:val="0"/>
              <w:kinsoku/>
              <w:wordWrap w:val="0"/>
              <w:overflowPunct/>
              <w:topLinePunct w:val="0"/>
              <w:bidi w:val="0"/>
              <w:jc w:val="both"/>
              <w:textAlignment w:val="auto"/>
              <w:rPr>
                <w:rFonts w:hint="eastAsia" w:ascii="Times New Roman" w:hAnsi="Times New Roman" w:eastAsia="宋体" w:cs="Times New Roman"/>
                <w:bCs/>
                <w:color w:val="auto"/>
                <w:sz w:val="18"/>
                <w:szCs w:val="18"/>
                <w:lang w:val="en-US" w:eastAsia="zh-CN"/>
              </w:rPr>
            </w:pPr>
            <w:r>
              <w:rPr>
                <w:rFonts w:hint="default"/>
                <w:color w:val="auto"/>
                <w:sz w:val="18"/>
                <w:szCs w:val="18"/>
                <w:lang w:val="en-US" w:eastAsia="zh-CN"/>
              </w:rPr>
              <w:t>⑫</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L2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14</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仅贮存HW13类废物；</w:t>
            </w:r>
          </w:p>
          <w:p>
            <w:pPr>
              <w:keepNext w:val="0"/>
              <w:keepLines w:val="0"/>
              <w:pageBreakBefore w:val="0"/>
              <w:widowControl w:val="0"/>
              <w:kinsoku/>
              <w:wordWrap w:val="0"/>
              <w:overflowPunct/>
              <w:topLinePunct w:val="0"/>
              <w:bidi w:val="0"/>
              <w:snapToGrid w:val="0"/>
              <w:jc w:val="left"/>
              <w:textAlignment w:val="auto"/>
              <w:rPr>
                <w:rFonts w:hint="eastAsia" w:ascii="Times New Roman" w:hAnsi="Times New Roman" w:eastAsia="宋体" w:cs="Times New Roman"/>
                <w:bCs/>
                <w:color w:val="auto"/>
                <w:sz w:val="18"/>
                <w:szCs w:val="18"/>
                <w:lang w:val="en-US" w:eastAsia="zh-CN"/>
              </w:rPr>
            </w:pPr>
            <w:r>
              <w:rPr>
                <w:rFonts w:hint="default"/>
                <w:color w:val="auto"/>
                <w:sz w:val="18"/>
                <w:szCs w:val="18"/>
                <w:lang w:val="en-US" w:eastAsia="zh-CN"/>
              </w:rPr>
              <w:t>⑬</w:t>
            </w:r>
            <w:r>
              <w:rPr>
                <w:rFonts w:hint="default" w:ascii="Times New Roman" w:hAnsi="Times New Roman" w:eastAsia="宋体" w:cs="Times New Roman"/>
                <w:color w:val="auto"/>
                <w:spacing w:val="5"/>
                <w:sz w:val="18"/>
                <w:szCs w:val="18"/>
              </w:rPr>
              <w:t>贮存</w:t>
            </w:r>
            <w:r>
              <w:rPr>
                <w:rFonts w:hint="eastAsia" w:ascii="Times New Roman" w:hAnsi="Times New Roman" w:eastAsia="宋体" w:cs="Times New Roman"/>
                <w:color w:val="auto"/>
                <w:spacing w:val="5"/>
                <w:sz w:val="18"/>
                <w:szCs w:val="18"/>
                <w:lang w:val="en-US" w:eastAsia="zh-CN"/>
              </w:rPr>
              <w:t>F2</w:t>
            </w:r>
            <w:r>
              <w:rPr>
                <w:rFonts w:hint="default" w:ascii="Times New Roman" w:hAnsi="Times New Roman" w:eastAsia="宋体" w:cs="Times New Roman"/>
                <w:color w:val="auto"/>
                <w:spacing w:val="5"/>
                <w:sz w:val="18"/>
                <w:szCs w:val="18"/>
              </w:rPr>
              <w:t>区</w:t>
            </w:r>
            <w:r>
              <w:rPr>
                <w:rFonts w:hint="default" w:ascii="Times New Roman" w:hAnsi="Times New Roman" w:eastAsia="宋体" w:cs="Times New Roman"/>
                <w:color w:val="auto"/>
                <w:spacing w:val="5"/>
                <w:sz w:val="18"/>
                <w:szCs w:val="18"/>
                <w:lang w:val="en-US" w:eastAsia="zh-CN"/>
              </w:rPr>
              <w:t>面积约</w:t>
            </w:r>
            <w:r>
              <w:rPr>
                <w:rFonts w:hint="eastAsia" w:ascii="Times New Roman" w:hAnsi="Times New Roman" w:eastAsia="宋体" w:cs="Times New Roman"/>
                <w:color w:val="auto"/>
                <w:spacing w:val="5"/>
                <w:sz w:val="18"/>
                <w:szCs w:val="18"/>
                <w:lang w:val="en-US" w:eastAsia="zh-CN"/>
              </w:rPr>
              <w:t>11.97</w:t>
            </w:r>
            <w:r>
              <w:rPr>
                <w:rFonts w:hint="default" w:ascii="Times New Roman" w:hAnsi="Times New Roman" w:eastAsia="宋体" w:cs="Times New Roman"/>
                <w:color w:val="auto"/>
                <w:spacing w:val="5"/>
                <w:sz w:val="18"/>
                <w:szCs w:val="18"/>
                <w:lang w:val="en-US" w:eastAsia="zh-CN"/>
              </w:rPr>
              <w:t>m</w:t>
            </w:r>
            <w:r>
              <w:rPr>
                <w:rFonts w:hint="default" w:ascii="Times New Roman" w:hAnsi="Times New Roman" w:eastAsia="宋体" w:cs="Times New Roman"/>
                <w:color w:val="auto"/>
                <w:spacing w:val="5"/>
                <w:sz w:val="18"/>
                <w:szCs w:val="18"/>
                <w:vertAlign w:val="superscript"/>
                <w:lang w:val="en-US" w:eastAsia="zh-CN"/>
              </w:rPr>
              <w:t>2</w:t>
            </w:r>
            <w:r>
              <w:rPr>
                <w:rFonts w:hint="eastAsia" w:ascii="Times New Roman" w:hAnsi="Times New Roman" w:eastAsia="宋体" w:cs="Times New Roman"/>
                <w:color w:val="auto"/>
                <w:spacing w:val="5"/>
                <w:sz w:val="18"/>
                <w:szCs w:val="18"/>
                <w:vertAlign w:val="baseline"/>
                <w:lang w:val="en-US" w:eastAsia="zh-CN"/>
              </w:rPr>
              <w:t>，</w:t>
            </w:r>
            <w:r>
              <w:rPr>
                <w:rFonts w:hint="eastAsia" w:ascii="Times New Roman" w:hAnsi="Times New Roman" w:eastAsia="宋体" w:cs="Times New Roman"/>
                <w:bCs/>
                <w:color w:val="auto"/>
                <w:sz w:val="18"/>
                <w:szCs w:val="18"/>
                <w:lang w:val="en-US" w:eastAsia="zh-CN"/>
              </w:rPr>
              <w:t>仅贮存HW12类废物；</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vertAlign w:val="baseline"/>
                <w:lang w:val="en-US" w:eastAsia="zh-CN"/>
              </w:rPr>
              <w:t>⑭</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46"/>
                <w:sz w:val="18"/>
                <w:szCs w:val="18"/>
              </w:rPr>
              <w:t xml:space="preserve"> </w:t>
            </w:r>
            <w:r>
              <w:rPr>
                <w:rFonts w:hint="default" w:ascii="Times New Roman" w:hAnsi="Times New Roman" w:eastAsia="宋体" w:cs="Times New Roman"/>
                <w:color w:val="auto"/>
                <w:spacing w:val="5"/>
                <w:sz w:val="18"/>
                <w:szCs w:val="18"/>
                <w:lang w:val="en-US" w:eastAsia="zh-CN"/>
              </w:rPr>
              <w:t>G</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面积约53m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ascii="Times New Roman" w:hAnsi="Times New Roman" w:eastAsia="宋体" w:cs="Times New Roman"/>
                <w:color w:val="auto"/>
                <w:spacing w:val="5"/>
                <w:sz w:val="18"/>
                <w:szCs w:val="18"/>
                <w:lang w:val="en-US" w:eastAsia="zh-CN"/>
              </w:rPr>
            </w:pPr>
            <w:r>
              <w:rPr>
                <w:rFonts w:hint="default" w:ascii="Times New Roman" w:hAnsi="Times New Roman" w:eastAsia="宋体" w:cs="Times New Roman"/>
                <w:color w:val="auto"/>
                <w:spacing w:val="5"/>
                <w:sz w:val="18"/>
                <w:szCs w:val="18"/>
                <w:vertAlign w:val="baseline"/>
                <w:lang w:val="en-US" w:eastAsia="zh-CN"/>
              </w:rPr>
              <w:t>⑮</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5"/>
                <w:sz w:val="18"/>
                <w:szCs w:val="18"/>
                <w:lang w:val="en-US" w:eastAsia="zh-CN"/>
              </w:rPr>
              <w:t>H</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面积约51.2m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both"/>
              <w:textAlignment w:val="auto"/>
              <w:rPr>
                <w:rFonts w:hint="default"/>
                <w:color w:val="auto"/>
                <w:sz w:val="18"/>
                <w:szCs w:val="18"/>
                <w:lang w:val="en-US" w:eastAsia="zh-CN"/>
              </w:rPr>
            </w:pPr>
            <w:r>
              <w:rPr>
                <w:rFonts w:hint="default" w:ascii="Times New Roman" w:hAnsi="Times New Roman" w:eastAsia="宋体" w:cs="Times New Roman"/>
                <w:color w:val="auto"/>
                <w:spacing w:val="5"/>
                <w:sz w:val="18"/>
                <w:szCs w:val="18"/>
                <w:vertAlign w:val="baseline"/>
                <w:lang w:val="en-US" w:eastAsia="zh-CN"/>
              </w:rPr>
              <w:t>⑯</w:t>
            </w:r>
            <w:r>
              <w:rPr>
                <w:rFonts w:hint="default" w:ascii="Times New Roman" w:hAnsi="Times New Roman" w:eastAsia="宋体" w:cs="Times New Roman"/>
                <w:color w:val="auto"/>
                <w:spacing w:val="7"/>
                <w:sz w:val="18"/>
                <w:szCs w:val="18"/>
              </w:rPr>
              <w:t>完整废铅畜电</w:t>
            </w:r>
            <w:r>
              <w:rPr>
                <w:rFonts w:hint="default" w:ascii="Times New Roman" w:hAnsi="Times New Roman" w:eastAsia="宋体" w:cs="Times New Roman"/>
                <w:color w:val="auto"/>
                <w:spacing w:val="5"/>
                <w:sz w:val="18"/>
                <w:szCs w:val="18"/>
              </w:rPr>
              <w:t>池贮存</w:t>
            </w:r>
            <w:r>
              <w:rPr>
                <w:rFonts w:hint="default" w:ascii="Times New Roman" w:hAnsi="Times New Roman" w:eastAsia="宋体" w:cs="Times New Roman"/>
                <w:color w:val="auto"/>
                <w:spacing w:val="-46"/>
                <w:sz w:val="18"/>
                <w:szCs w:val="18"/>
              </w:rPr>
              <w:t xml:space="preserve"> </w:t>
            </w:r>
            <w:r>
              <w:rPr>
                <w:rFonts w:hint="default" w:ascii="Times New Roman" w:hAnsi="Times New Roman" w:eastAsia="宋体" w:cs="Times New Roman"/>
                <w:color w:val="auto"/>
                <w:spacing w:val="5"/>
                <w:sz w:val="18"/>
                <w:szCs w:val="18"/>
                <w:lang w:val="en-US" w:eastAsia="zh-CN"/>
              </w:rPr>
              <w:t>I</w:t>
            </w:r>
            <w:r>
              <w:rPr>
                <w:rFonts w:hint="default" w:ascii="Times New Roman" w:hAnsi="Times New Roman" w:eastAsia="宋体" w:cs="Times New Roman"/>
                <w:color w:val="auto"/>
                <w:spacing w:val="5"/>
                <w:sz w:val="18"/>
                <w:szCs w:val="18"/>
              </w:rPr>
              <w:t>区</w:t>
            </w:r>
            <w:r>
              <w:rPr>
                <w:rFonts w:hint="default" w:ascii="Times New Roman" w:hAnsi="Times New Roman" w:cs="Times New Roman"/>
                <w:color w:val="auto"/>
                <w:spacing w:val="5"/>
                <w:sz w:val="18"/>
                <w:szCs w:val="18"/>
                <w:lang w:eastAsia="zh-CN"/>
              </w:rPr>
              <w:t>，</w:t>
            </w:r>
            <w:r>
              <w:rPr>
                <w:rFonts w:hint="default" w:ascii="Times New Roman" w:hAnsi="Times New Roman" w:eastAsia="宋体" w:cs="Times New Roman"/>
                <w:color w:val="auto"/>
                <w:spacing w:val="5"/>
                <w:sz w:val="18"/>
                <w:szCs w:val="18"/>
                <w:lang w:val="en-US" w:eastAsia="zh-CN"/>
              </w:rPr>
              <w:t>面积约48m</w:t>
            </w:r>
            <w:r>
              <w:rPr>
                <w:rFonts w:hint="default" w:ascii="Times New Roman" w:hAnsi="Times New Roman" w:eastAsia="宋体" w:cs="Times New Roman"/>
                <w:color w:val="auto"/>
                <w:spacing w:val="5"/>
                <w:sz w:val="18"/>
                <w:szCs w:val="18"/>
                <w:vertAlign w:val="superscript"/>
                <w:lang w:val="en-US" w:eastAsia="zh-CN"/>
              </w:rPr>
              <w:t>2</w:t>
            </w:r>
            <w:r>
              <w:rPr>
                <w:rFonts w:hint="default" w:ascii="Times New Roman" w:hAnsi="Times New Roman" w:eastAsia="宋体" w:cs="Times New Roman"/>
                <w:color w:val="auto"/>
                <w:spacing w:val="5"/>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rPr>
            </w:pPr>
          </w:p>
        </w:tc>
        <w:tc>
          <w:tcPr>
            <w:tcW w:w="395"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破损贮存区</w:t>
            </w:r>
          </w:p>
        </w:tc>
        <w:tc>
          <w:tcPr>
            <w:tcW w:w="1256"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现有工程设有破损电池贮存区，面积约20</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p>
        </w:tc>
        <w:tc>
          <w:tcPr>
            <w:tcW w:w="1548"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缩小原</w:t>
            </w:r>
            <w:r>
              <w:rPr>
                <w:rFonts w:hint="default" w:ascii="Times New Roman" w:hAnsi="Times New Roman" w:eastAsia="宋体" w:cs="Times New Roman"/>
                <w:bCs/>
                <w:color w:val="auto"/>
                <w:kern w:val="2"/>
                <w:sz w:val="18"/>
                <w:szCs w:val="18"/>
                <w:lang w:val="en-US" w:eastAsia="zh-CN" w:bidi="ar-SA"/>
              </w:rPr>
              <w:t>破损废铅畜电池贮存</w:t>
            </w:r>
            <w:r>
              <w:rPr>
                <w:rFonts w:hint="eastAsia" w:ascii="Times New Roman" w:hAnsi="Times New Roman" w:eastAsia="宋体" w:cs="Times New Roman"/>
                <w:bCs/>
                <w:color w:val="auto"/>
                <w:kern w:val="2"/>
                <w:sz w:val="18"/>
                <w:szCs w:val="18"/>
                <w:lang w:val="en-US" w:eastAsia="zh-CN" w:bidi="ar-SA"/>
              </w:rPr>
              <w:t>区域，在原有区域内新增倒罐间，总面积为20</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r>
              <w:rPr>
                <w:rFonts w:hint="eastAsia" w:ascii="Times New Roman" w:hAnsi="Times New Roman" w:eastAsia="宋体" w:cs="Times New Roman"/>
                <w:bCs/>
                <w:color w:val="auto"/>
                <w:kern w:val="2"/>
                <w:sz w:val="18"/>
                <w:szCs w:val="18"/>
                <w:lang w:val="en-US" w:eastAsia="zh-CN" w:bidi="ar-SA"/>
              </w:rPr>
              <w:t>，</w:t>
            </w:r>
            <w:r>
              <w:rPr>
                <w:rFonts w:hint="default" w:ascii="Times New Roman" w:hAnsi="Times New Roman" w:eastAsia="宋体" w:cs="Times New Roman"/>
                <w:bCs/>
                <w:color w:val="auto"/>
                <w:kern w:val="2"/>
                <w:sz w:val="18"/>
                <w:szCs w:val="18"/>
                <w:lang w:val="en-US" w:eastAsia="zh-CN" w:bidi="ar-SA"/>
              </w:rPr>
              <w:t>用于储存破损的废铅蓄电池</w:t>
            </w:r>
            <w:r>
              <w:rPr>
                <w:rFonts w:hint="eastAsia" w:ascii="Times New Roman" w:hAnsi="Times New Roman" w:eastAsia="宋体" w:cs="Times New Roman"/>
                <w:bCs/>
                <w:color w:val="auto"/>
                <w:kern w:val="2"/>
                <w:sz w:val="18"/>
                <w:szCs w:val="18"/>
                <w:lang w:val="en-US" w:eastAsia="zh-CN" w:bidi="ar-SA"/>
              </w:rPr>
              <w:t>及液态危废倒罐作业</w:t>
            </w:r>
          </w:p>
        </w:tc>
        <w:tc>
          <w:tcPr>
            <w:tcW w:w="1370"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本项目建成后，倒灌间与破损废铅蓄电池贮存区总面积为20</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r>
              <w:rPr>
                <w:rFonts w:hint="eastAsia" w:ascii="Times New Roman" w:hAnsi="Times New Roman" w:eastAsia="宋体" w:cs="Times New Roman"/>
                <w:bCs/>
                <w:color w:val="auto"/>
                <w:kern w:val="2"/>
                <w:sz w:val="18"/>
                <w:szCs w:val="18"/>
                <w:lang w:val="en-US" w:eastAsia="zh-CN" w:bidi="ar-SA"/>
              </w:rPr>
              <w:t>，</w:t>
            </w:r>
            <w:r>
              <w:rPr>
                <w:rFonts w:hint="default" w:ascii="Times New Roman" w:hAnsi="Times New Roman" w:eastAsia="宋体" w:cs="Times New Roman"/>
                <w:bCs/>
                <w:color w:val="auto"/>
                <w:kern w:val="2"/>
                <w:sz w:val="18"/>
                <w:szCs w:val="18"/>
                <w:lang w:val="en-US" w:eastAsia="zh-CN" w:bidi="ar-SA"/>
              </w:rPr>
              <w:t>用于储存破损的废铅蓄电池</w:t>
            </w:r>
            <w:r>
              <w:rPr>
                <w:rFonts w:hint="eastAsia" w:ascii="Times New Roman" w:hAnsi="Times New Roman" w:eastAsia="宋体" w:cs="Times New Roman"/>
                <w:bCs/>
                <w:color w:val="auto"/>
                <w:kern w:val="2"/>
                <w:sz w:val="18"/>
                <w:szCs w:val="18"/>
                <w:lang w:val="en-US" w:eastAsia="zh-CN" w:bidi="ar-SA"/>
              </w:rPr>
              <w:t>及液态危废倒罐作业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rPr>
            </w:pPr>
          </w:p>
        </w:tc>
        <w:tc>
          <w:tcPr>
            <w:tcW w:w="395"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通道</w:t>
            </w:r>
          </w:p>
        </w:tc>
        <w:tc>
          <w:tcPr>
            <w:tcW w:w="1256"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default" w:ascii="Times New Roman" w:hAnsi="Times New Roman" w:eastAsia="宋体" w:cs="Times New Roman"/>
                <w:bCs/>
                <w:color w:val="auto"/>
                <w:kern w:val="2"/>
                <w:sz w:val="18"/>
                <w:szCs w:val="18"/>
                <w:lang w:val="en-US" w:eastAsia="zh-CN" w:bidi="ar-SA"/>
              </w:rPr>
              <w:t>占地面积</w:t>
            </w:r>
            <w:r>
              <w:rPr>
                <w:rFonts w:hint="eastAsia" w:ascii="Times New Roman" w:hAnsi="Times New Roman" w:eastAsia="宋体" w:cs="Times New Roman"/>
                <w:bCs/>
                <w:color w:val="auto"/>
                <w:kern w:val="2"/>
                <w:sz w:val="18"/>
                <w:szCs w:val="18"/>
                <w:lang w:val="en-US" w:eastAsia="zh-CN" w:bidi="ar-SA"/>
              </w:rPr>
              <w:t>285.87</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r>
              <w:rPr>
                <w:rFonts w:hint="eastAsia" w:ascii="Times New Roman" w:hAnsi="Times New Roman" w:eastAsia="宋体" w:cs="Times New Roman"/>
                <w:bCs/>
                <w:color w:val="auto"/>
                <w:kern w:val="2"/>
                <w:sz w:val="18"/>
                <w:szCs w:val="18"/>
                <w:vertAlign w:val="baseline"/>
                <w:lang w:val="en-US" w:eastAsia="zh-CN" w:bidi="ar-SA"/>
              </w:rPr>
              <w:t>，</w:t>
            </w:r>
            <w:r>
              <w:rPr>
                <w:rFonts w:hint="default" w:ascii="Times New Roman" w:hAnsi="Times New Roman" w:eastAsia="宋体" w:cs="Times New Roman"/>
                <w:bCs/>
                <w:color w:val="auto"/>
                <w:kern w:val="2"/>
                <w:sz w:val="18"/>
                <w:szCs w:val="18"/>
                <w:lang w:val="en-US" w:eastAsia="zh-CN" w:bidi="ar-SA"/>
              </w:rPr>
              <w:t>储存区间最小通道为</w:t>
            </w:r>
            <w:r>
              <w:rPr>
                <w:rFonts w:hint="eastAsia" w:ascii="Times New Roman" w:hAnsi="Times New Roman" w:eastAsia="宋体" w:cs="Times New Roman"/>
                <w:bCs/>
                <w:color w:val="auto"/>
                <w:kern w:val="2"/>
                <w:sz w:val="18"/>
                <w:szCs w:val="18"/>
                <w:lang w:val="en-US" w:eastAsia="zh-CN" w:bidi="ar-SA"/>
              </w:rPr>
              <w:t>1.2</w:t>
            </w:r>
            <w:r>
              <w:rPr>
                <w:rFonts w:hint="default" w:ascii="Times New Roman" w:hAnsi="Times New Roman" w:eastAsia="宋体" w:cs="Times New Roman"/>
                <w:bCs/>
                <w:color w:val="auto"/>
                <w:kern w:val="2"/>
                <w:sz w:val="18"/>
                <w:szCs w:val="18"/>
                <w:lang w:val="en-US" w:eastAsia="zh-CN" w:bidi="ar-SA"/>
              </w:rPr>
              <w:t>m</w:t>
            </w:r>
          </w:p>
        </w:tc>
        <w:tc>
          <w:tcPr>
            <w:tcW w:w="1548"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除废电池贮存区外，其他类废物贮存区</w:t>
            </w:r>
            <w:r>
              <w:rPr>
                <w:rFonts w:hint="default" w:ascii="Times New Roman" w:hAnsi="Times New Roman" w:eastAsia="宋体" w:cs="Times New Roman"/>
                <w:bCs/>
                <w:color w:val="auto"/>
                <w:kern w:val="2"/>
                <w:sz w:val="18"/>
                <w:szCs w:val="18"/>
                <w:lang w:val="en-US" w:eastAsia="zh-CN" w:bidi="ar-SA"/>
              </w:rPr>
              <w:t>占地面积</w:t>
            </w:r>
            <w:r>
              <w:rPr>
                <w:rFonts w:hint="eastAsia" w:ascii="Times New Roman" w:hAnsi="Times New Roman" w:eastAsia="宋体" w:cs="Times New Roman"/>
                <w:bCs/>
                <w:color w:val="auto"/>
                <w:kern w:val="2"/>
                <w:sz w:val="18"/>
                <w:szCs w:val="18"/>
                <w:lang w:val="en-US" w:eastAsia="zh-CN" w:bidi="ar-SA"/>
              </w:rPr>
              <w:t>240.83</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r>
              <w:rPr>
                <w:rFonts w:hint="eastAsia" w:ascii="Times New Roman" w:hAnsi="Times New Roman" w:eastAsia="宋体" w:cs="Times New Roman"/>
                <w:bCs/>
                <w:color w:val="auto"/>
                <w:kern w:val="2"/>
                <w:sz w:val="18"/>
                <w:szCs w:val="18"/>
                <w:vertAlign w:val="baseline"/>
                <w:lang w:val="en-US" w:eastAsia="zh-CN" w:bidi="ar-SA"/>
              </w:rPr>
              <w:t>，</w:t>
            </w:r>
            <w:r>
              <w:rPr>
                <w:rFonts w:hint="default" w:ascii="Times New Roman" w:hAnsi="Times New Roman" w:eastAsia="宋体" w:cs="Times New Roman"/>
                <w:bCs/>
                <w:color w:val="auto"/>
                <w:kern w:val="2"/>
                <w:sz w:val="18"/>
                <w:szCs w:val="18"/>
                <w:lang w:val="en-US" w:eastAsia="zh-CN" w:bidi="ar-SA"/>
              </w:rPr>
              <w:t>储存区间最小通道为</w:t>
            </w:r>
            <w:r>
              <w:rPr>
                <w:rFonts w:hint="eastAsia" w:ascii="Times New Roman" w:hAnsi="Times New Roman" w:eastAsia="宋体" w:cs="Times New Roman"/>
                <w:bCs/>
                <w:color w:val="auto"/>
                <w:kern w:val="2"/>
                <w:sz w:val="18"/>
                <w:szCs w:val="18"/>
                <w:lang w:val="en-US" w:eastAsia="zh-CN" w:bidi="ar-SA"/>
              </w:rPr>
              <w:t>0.6</w:t>
            </w:r>
            <w:r>
              <w:rPr>
                <w:rFonts w:hint="default" w:ascii="Times New Roman" w:hAnsi="Times New Roman" w:eastAsia="宋体" w:cs="Times New Roman"/>
                <w:bCs/>
                <w:color w:val="auto"/>
                <w:kern w:val="2"/>
                <w:sz w:val="18"/>
                <w:szCs w:val="18"/>
                <w:lang w:val="en-US" w:eastAsia="zh-CN" w:bidi="ar-SA"/>
              </w:rPr>
              <w:t>m</w:t>
            </w:r>
          </w:p>
        </w:tc>
        <w:tc>
          <w:tcPr>
            <w:tcW w:w="1370" w:type="pct"/>
            <w:noWrap w:val="0"/>
            <w:vAlign w:val="center"/>
          </w:tcPr>
          <w:p>
            <w:pPr>
              <w:snapToGrid w:val="0"/>
              <w:jc w:val="center"/>
              <w:rPr>
                <w:rFonts w:hint="default" w:ascii="Times New Roman" w:hAnsi="Times New Roman" w:eastAsia="宋体" w:cs="Times New Roman"/>
                <w:bCs/>
                <w:color w:val="auto"/>
                <w:kern w:val="2"/>
                <w:sz w:val="18"/>
                <w:szCs w:val="18"/>
                <w:lang w:val="en-US" w:eastAsia="zh-CN" w:bidi="ar-SA"/>
              </w:rPr>
            </w:pPr>
            <w:r>
              <w:rPr>
                <w:rFonts w:hint="eastAsia" w:ascii="Times New Roman" w:hAnsi="Times New Roman" w:eastAsia="宋体" w:cs="Times New Roman"/>
                <w:bCs/>
                <w:color w:val="auto"/>
                <w:kern w:val="2"/>
                <w:sz w:val="18"/>
                <w:szCs w:val="18"/>
                <w:lang w:val="en-US" w:eastAsia="zh-CN" w:bidi="ar-SA"/>
              </w:rPr>
              <w:t>本项目建成后，库内所有完整危险废物暂存区</w:t>
            </w:r>
            <w:r>
              <w:rPr>
                <w:rFonts w:hint="default" w:ascii="Times New Roman" w:hAnsi="Times New Roman" w:eastAsia="宋体" w:cs="Times New Roman"/>
                <w:bCs/>
                <w:color w:val="auto"/>
                <w:kern w:val="2"/>
                <w:sz w:val="18"/>
                <w:szCs w:val="18"/>
                <w:lang w:val="en-US" w:eastAsia="zh-CN" w:bidi="ar-SA"/>
              </w:rPr>
              <w:t>占地面积</w:t>
            </w:r>
            <w:r>
              <w:rPr>
                <w:rFonts w:hint="eastAsia" w:ascii="Times New Roman" w:hAnsi="Times New Roman" w:eastAsia="宋体" w:cs="Times New Roman"/>
                <w:bCs/>
                <w:color w:val="auto"/>
                <w:kern w:val="2"/>
                <w:sz w:val="18"/>
                <w:szCs w:val="18"/>
                <w:lang w:val="en-US" w:eastAsia="zh-CN" w:bidi="ar-SA"/>
              </w:rPr>
              <w:t>393.03</w:t>
            </w:r>
            <w:r>
              <w:rPr>
                <w:rFonts w:hint="default" w:ascii="Times New Roman" w:hAnsi="Times New Roman" w:eastAsia="宋体" w:cs="Times New Roman"/>
                <w:bCs/>
                <w:color w:val="auto"/>
                <w:kern w:val="2"/>
                <w:sz w:val="18"/>
                <w:szCs w:val="18"/>
                <w:lang w:val="en-US" w:eastAsia="zh-CN" w:bidi="ar-SA"/>
              </w:rPr>
              <w:t>m</w:t>
            </w:r>
            <w:r>
              <w:rPr>
                <w:rFonts w:hint="default" w:ascii="Times New Roman" w:hAnsi="Times New Roman" w:eastAsia="宋体" w:cs="Times New Roman"/>
                <w:bCs/>
                <w:color w:val="auto"/>
                <w:kern w:val="2"/>
                <w:sz w:val="18"/>
                <w:szCs w:val="18"/>
                <w:vertAlign w:val="superscript"/>
                <w:lang w:val="en-US" w:eastAsia="zh-CN" w:bidi="ar-SA"/>
              </w:rPr>
              <w:t>2</w:t>
            </w:r>
            <w:r>
              <w:rPr>
                <w:rFonts w:hint="eastAsia" w:ascii="Times New Roman" w:hAnsi="Times New Roman" w:eastAsia="宋体" w:cs="Times New Roman"/>
                <w:bCs/>
                <w:color w:val="auto"/>
                <w:kern w:val="2"/>
                <w:sz w:val="18"/>
                <w:szCs w:val="18"/>
                <w:vertAlign w:val="baseline"/>
                <w:lang w:val="en-US" w:eastAsia="zh-CN" w:bidi="ar-SA"/>
              </w:rPr>
              <w:t>，</w:t>
            </w:r>
            <w:r>
              <w:rPr>
                <w:rFonts w:hint="default" w:ascii="Times New Roman" w:hAnsi="Times New Roman" w:eastAsia="宋体" w:cs="Times New Roman"/>
                <w:bCs/>
                <w:color w:val="auto"/>
                <w:kern w:val="2"/>
                <w:sz w:val="18"/>
                <w:szCs w:val="18"/>
                <w:lang w:val="en-US" w:eastAsia="zh-CN" w:bidi="ar-SA"/>
              </w:rPr>
              <w:t>储存区间最小通道为</w:t>
            </w:r>
            <w:r>
              <w:rPr>
                <w:rFonts w:hint="eastAsia" w:ascii="Times New Roman" w:hAnsi="Times New Roman" w:eastAsia="宋体" w:cs="Times New Roman"/>
                <w:bCs/>
                <w:color w:val="auto"/>
                <w:kern w:val="2"/>
                <w:sz w:val="18"/>
                <w:szCs w:val="18"/>
                <w:lang w:val="en-US" w:eastAsia="zh-CN" w:bidi="ar-SA"/>
              </w:rPr>
              <w:t>0.6</w:t>
            </w:r>
            <w:r>
              <w:rPr>
                <w:rFonts w:hint="default" w:ascii="Times New Roman" w:hAnsi="Times New Roman" w:eastAsia="宋体" w:cs="Times New Roman"/>
                <w:bCs/>
                <w:color w:val="auto"/>
                <w:kern w:val="2"/>
                <w:sz w:val="18"/>
                <w:szCs w:val="18"/>
                <w:lang w:val="en-US" w:eastAsia="zh-CN" w:bidi="ar-SA"/>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both"/>
              <w:rPr>
                <w:rFonts w:hint="default" w:ascii="Times New Roman" w:hAnsi="Times New Roman" w:eastAsia="宋体" w:cs="Times New Roman"/>
                <w:bCs/>
                <w:color w:val="auto"/>
                <w:sz w:val="18"/>
                <w:szCs w:val="18"/>
              </w:rPr>
            </w:pPr>
          </w:p>
        </w:tc>
        <w:tc>
          <w:tcPr>
            <w:tcW w:w="395" w:type="pc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导流沟</w:t>
            </w:r>
          </w:p>
        </w:tc>
        <w:tc>
          <w:tcPr>
            <w:tcW w:w="1256" w:type="pc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default" w:ascii="Times New Roman" w:hAnsi="Times New Roman" w:eastAsia="宋体" w:cs="Times New Roman"/>
                <w:bCs/>
                <w:color w:val="auto"/>
                <w:sz w:val="18"/>
                <w:szCs w:val="18"/>
                <w:lang w:val="en-US" w:eastAsia="zh-CN"/>
              </w:rPr>
              <w:t>有效容积3.45m</w:t>
            </w:r>
            <w:r>
              <w:rPr>
                <w:rFonts w:hint="default" w:ascii="Times New Roman" w:hAnsi="Times New Roman" w:eastAsia="宋体" w:cs="Times New Roman"/>
                <w:bCs/>
                <w:color w:val="auto"/>
                <w:sz w:val="18"/>
                <w:szCs w:val="18"/>
                <w:vertAlign w:val="superscript"/>
                <w:lang w:val="en-US" w:eastAsia="zh-CN"/>
              </w:rPr>
              <w:t>3</w:t>
            </w:r>
            <w:r>
              <w:rPr>
                <w:rFonts w:hint="default" w:ascii="Times New Roman" w:hAnsi="Times New Roman" w:eastAsia="宋体" w:cs="Times New Roman"/>
                <w:bCs/>
                <w:color w:val="auto"/>
                <w:sz w:val="18"/>
                <w:szCs w:val="18"/>
                <w:lang w:val="en-US" w:eastAsia="zh-CN"/>
              </w:rPr>
              <w:t>，长度115m、宽度0.2m、深度</w:t>
            </w:r>
            <w:r>
              <w:rPr>
                <w:rFonts w:hint="eastAsia" w:ascii="Times New Roman" w:hAnsi="Times New Roman" w:eastAsia="宋体" w:cs="Times New Roman"/>
                <w:bCs/>
                <w:color w:val="auto"/>
                <w:sz w:val="18"/>
                <w:szCs w:val="18"/>
                <w:lang w:val="en-US" w:eastAsia="zh-CN"/>
              </w:rPr>
              <w:t>0.15</w:t>
            </w:r>
            <w:r>
              <w:rPr>
                <w:rFonts w:hint="default" w:ascii="Times New Roman" w:hAnsi="Times New Roman" w:eastAsia="宋体" w:cs="Times New Roman"/>
                <w:bCs/>
                <w:color w:val="auto"/>
                <w:sz w:val="18"/>
                <w:szCs w:val="18"/>
                <w:lang w:val="en-US" w:eastAsia="zh-CN"/>
              </w:rPr>
              <w:t>m</w:t>
            </w:r>
          </w:p>
        </w:tc>
        <w:tc>
          <w:tcPr>
            <w:tcW w:w="1548" w:type="pc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kern w:val="2"/>
                <w:sz w:val="18"/>
                <w:szCs w:val="18"/>
                <w:lang w:val="en-US" w:eastAsia="zh-CN" w:bidi="ar-SA"/>
              </w:rPr>
              <w:t>依托现有工程</w:t>
            </w:r>
          </w:p>
        </w:tc>
        <w:tc>
          <w:tcPr>
            <w:tcW w:w="1370" w:type="pc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default" w:ascii="Times New Roman" w:hAnsi="Times New Roman" w:eastAsia="宋体" w:cs="Times New Roman"/>
                <w:bCs/>
                <w:color w:val="auto"/>
                <w:sz w:val="18"/>
                <w:szCs w:val="18"/>
                <w:lang w:val="en-US" w:eastAsia="zh-CN"/>
              </w:rPr>
              <w:t>有效容积3.45m</w:t>
            </w:r>
            <w:r>
              <w:rPr>
                <w:rFonts w:hint="default" w:ascii="Times New Roman" w:hAnsi="Times New Roman" w:eastAsia="宋体" w:cs="Times New Roman"/>
                <w:bCs/>
                <w:color w:val="auto"/>
                <w:sz w:val="18"/>
                <w:szCs w:val="18"/>
                <w:vertAlign w:val="superscript"/>
                <w:lang w:val="en-US" w:eastAsia="zh-CN"/>
              </w:rPr>
              <w:t>3</w:t>
            </w:r>
            <w:r>
              <w:rPr>
                <w:rFonts w:hint="default" w:ascii="Times New Roman" w:hAnsi="Times New Roman" w:eastAsia="宋体" w:cs="Times New Roman"/>
                <w:bCs/>
                <w:color w:val="auto"/>
                <w:sz w:val="18"/>
                <w:szCs w:val="18"/>
                <w:lang w:val="en-US" w:eastAsia="zh-CN"/>
              </w:rPr>
              <w:t>，长度115m、宽度0.2m、深度</w:t>
            </w:r>
            <w:r>
              <w:rPr>
                <w:rFonts w:hint="eastAsia" w:ascii="Times New Roman" w:hAnsi="Times New Roman" w:eastAsia="宋体" w:cs="Times New Roman"/>
                <w:bCs/>
                <w:color w:val="auto"/>
                <w:sz w:val="18"/>
                <w:szCs w:val="18"/>
                <w:lang w:val="en-US" w:eastAsia="zh-CN"/>
              </w:rPr>
              <w:t>0.15</w:t>
            </w:r>
            <w:r>
              <w:rPr>
                <w:rFonts w:hint="default" w:ascii="Times New Roman" w:hAnsi="Times New Roman" w:eastAsia="宋体" w:cs="Times New Roman"/>
                <w:bCs/>
                <w:color w:val="auto"/>
                <w:sz w:val="18"/>
                <w:szCs w:val="18"/>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restar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公用</w:t>
            </w:r>
          </w:p>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工程</w:t>
            </w:r>
          </w:p>
        </w:tc>
        <w:tc>
          <w:tcPr>
            <w:tcW w:w="395" w:type="pc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用电</w:t>
            </w:r>
          </w:p>
        </w:tc>
        <w:tc>
          <w:tcPr>
            <w:tcW w:w="1256" w:type="pct"/>
            <w:noWrap w:val="0"/>
            <w:vAlign w:val="center"/>
          </w:tcPr>
          <w:p>
            <w:pPr>
              <w:adjustRightInd w:val="0"/>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由市政供电网提供</w:t>
            </w:r>
          </w:p>
        </w:tc>
        <w:tc>
          <w:tcPr>
            <w:tcW w:w="1548" w:type="pct"/>
            <w:noWrap w:val="0"/>
            <w:vAlign w:val="center"/>
          </w:tcPr>
          <w:p>
            <w:pPr>
              <w:adjustRightInd w:val="0"/>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依托现有工程</w:t>
            </w:r>
          </w:p>
        </w:tc>
        <w:tc>
          <w:tcPr>
            <w:tcW w:w="1370" w:type="pct"/>
            <w:noWrap w:val="0"/>
            <w:vAlign w:val="center"/>
          </w:tcPr>
          <w:p>
            <w:pPr>
              <w:adjustRightInd w:val="0"/>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由市政供电网提供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rPr>
            </w:pPr>
          </w:p>
        </w:tc>
        <w:tc>
          <w:tcPr>
            <w:tcW w:w="395" w:type="pc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用水</w:t>
            </w:r>
          </w:p>
        </w:tc>
        <w:tc>
          <w:tcPr>
            <w:tcW w:w="1256" w:type="pct"/>
            <w:noWrap w:val="0"/>
            <w:vAlign w:val="center"/>
          </w:tcPr>
          <w:p>
            <w:pPr>
              <w:adjustRightInd w:val="0"/>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由市政供水</w:t>
            </w:r>
          </w:p>
        </w:tc>
        <w:tc>
          <w:tcPr>
            <w:tcW w:w="1548" w:type="pct"/>
            <w:noWrap w:val="0"/>
            <w:vAlign w:val="center"/>
          </w:tcPr>
          <w:p>
            <w:pPr>
              <w:adjustRightInd w:val="0"/>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依托现有工程</w:t>
            </w:r>
          </w:p>
        </w:tc>
        <w:tc>
          <w:tcPr>
            <w:tcW w:w="1370" w:type="pct"/>
            <w:noWrap w:val="0"/>
            <w:vAlign w:val="center"/>
          </w:tcPr>
          <w:p>
            <w:pPr>
              <w:adjustRightInd w:val="0"/>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由市政供水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restart"/>
            <w:noWrap w:val="0"/>
            <w:vAlign w:val="center"/>
          </w:tcPr>
          <w:p>
            <w:pPr>
              <w:snapToGrid w:val="0"/>
              <w:jc w:val="center"/>
              <w:rPr>
                <w:rFonts w:hint="eastAsia"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环保</w:t>
            </w:r>
          </w:p>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工程</w:t>
            </w:r>
          </w:p>
        </w:tc>
        <w:tc>
          <w:tcPr>
            <w:tcW w:w="395" w:type="pc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废气</w:t>
            </w:r>
          </w:p>
        </w:tc>
        <w:tc>
          <w:tcPr>
            <w:tcW w:w="1256" w:type="pct"/>
            <w:noWrap w:val="0"/>
            <w:vAlign w:val="center"/>
          </w:tcPr>
          <w:p>
            <w:pPr>
              <w:adjustRightInd w:val="0"/>
              <w:snapToGrid w:val="0"/>
              <w:jc w:val="center"/>
              <w:rPr>
                <w:rFonts w:hint="default" w:ascii="Times New Roman" w:hAnsi="Times New Roman" w:eastAsia="宋体" w:cs="Times New Roman"/>
                <w:bCs/>
                <w:color w:val="auto"/>
                <w:sz w:val="18"/>
                <w:szCs w:val="18"/>
              </w:rPr>
            </w:pPr>
            <w:r>
              <w:rPr>
                <w:rFonts w:hint="default" w:ascii="Times New Roman" w:hAnsi="Times New Roman" w:eastAsia="宋体" w:cs="Times New Roman"/>
                <w:bCs/>
                <w:color w:val="auto"/>
                <w:sz w:val="18"/>
                <w:szCs w:val="18"/>
              </w:rPr>
              <w:t>破损废铅畜电池酸雾采用1套酸雾净化装置处理，经1根15米高排气筒</w:t>
            </w:r>
          </w:p>
        </w:tc>
        <w:tc>
          <w:tcPr>
            <w:tcW w:w="1548" w:type="pct"/>
            <w:noWrap w:val="0"/>
            <w:vAlign w:val="center"/>
          </w:tcPr>
          <w:p>
            <w:pPr>
              <w:adjustRightInd w:val="0"/>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原破损废铅蓄电池区域改造为破损废铅蓄电池贮存区域及倒罐间，生产过程产生的有机废气与破损废铅蓄电池产生的酸雾经“酸雾净化装置+活性炭”处理后，经1根15米高排气筒排放</w:t>
            </w:r>
          </w:p>
        </w:tc>
        <w:tc>
          <w:tcPr>
            <w:tcW w:w="1370" w:type="pct"/>
            <w:noWrap w:val="0"/>
            <w:vAlign w:val="center"/>
          </w:tcPr>
          <w:p>
            <w:pPr>
              <w:adjustRightInd w:val="0"/>
              <w:snapToGrid w:val="0"/>
              <w:jc w:val="center"/>
              <w:rPr>
                <w:rFonts w:hint="default" w:ascii="Times New Roman" w:hAnsi="Times New Roman" w:eastAsia="宋体" w:cs="Times New Roman"/>
                <w:bCs/>
                <w:color w:val="auto"/>
                <w:sz w:val="18"/>
                <w:szCs w:val="18"/>
              </w:rPr>
            </w:pPr>
            <w:r>
              <w:rPr>
                <w:rFonts w:hint="eastAsia" w:ascii="Times New Roman" w:hAnsi="Times New Roman" w:eastAsia="宋体" w:cs="Times New Roman"/>
                <w:bCs/>
                <w:color w:val="auto"/>
                <w:sz w:val="18"/>
                <w:szCs w:val="18"/>
                <w:lang w:val="en-US" w:eastAsia="zh-CN"/>
              </w:rPr>
              <w:t>原破损废铅蓄电池区域改造为破损废铅蓄电池贮存区域及倒罐间，生产过程产生的有机废气与破损废铅蓄电池产生的酸雾经“碱液喷淋塔+干式过滤器+活性炭吸附”处理后，经1根15米高排气筒排放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lang w:val="en-US" w:eastAsia="zh-CN"/>
              </w:rPr>
            </w:pPr>
          </w:p>
        </w:tc>
        <w:tc>
          <w:tcPr>
            <w:tcW w:w="395" w:type="pct"/>
            <w:vMerge w:val="restart"/>
            <w:noWrap w:val="0"/>
            <w:vAlign w:val="center"/>
          </w:tcPr>
          <w:p>
            <w:pPr>
              <w:snapToGrid w:val="0"/>
              <w:jc w:val="center"/>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风险应急</w:t>
            </w:r>
          </w:p>
        </w:tc>
        <w:tc>
          <w:tcPr>
            <w:tcW w:w="1256" w:type="pct"/>
            <w:noWrap w:val="0"/>
            <w:vAlign w:val="center"/>
          </w:tcPr>
          <w:p>
            <w:pPr>
              <w:pStyle w:val="34"/>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宋体" w:cs="Times New Roman"/>
                <w:bCs/>
                <w:color w:val="auto"/>
                <w:sz w:val="18"/>
                <w:szCs w:val="18"/>
              </w:rPr>
            </w:pPr>
            <w:r>
              <w:rPr>
                <w:rFonts w:hint="eastAsia"/>
                <w:color w:val="auto"/>
                <w:spacing w:val="1"/>
                <w:sz w:val="18"/>
                <w:szCs w:val="18"/>
                <w:lang w:val="en-US" w:eastAsia="zh-CN"/>
              </w:rPr>
              <w:t>集液</w:t>
            </w:r>
            <w:r>
              <w:rPr>
                <w:color w:val="auto"/>
                <w:spacing w:val="1"/>
                <w:sz w:val="18"/>
                <w:szCs w:val="18"/>
              </w:rPr>
              <w:t>池</w:t>
            </w:r>
            <w:r>
              <w:rPr>
                <w:color w:val="auto"/>
                <w:spacing w:val="-18"/>
                <w:sz w:val="18"/>
                <w:szCs w:val="18"/>
              </w:rPr>
              <w:t xml:space="preserve"> </w:t>
            </w:r>
            <w:r>
              <w:rPr>
                <w:rFonts w:ascii="Times New Roman" w:hAnsi="Times New Roman" w:eastAsia="Times New Roman" w:cs="Times New Roman"/>
                <w:color w:val="auto"/>
                <w:spacing w:val="1"/>
                <w:sz w:val="18"/>
                <w:szCs w:val="18"/>
              </w:rPr>
              <w:t>1</w:t>
            </w:r>
            <w:r>
              <w:rPr>
                <w:color w:val="auto"/>
                <w:spacing w:val="1"/>
                <w:sz w:val="18"/>
                <w:szCs w:val="18"/>
              </w:rPr>
              <w:t>个，占地面积为</w:t>
            </w:r>
            <w:r>
              <w:rPr>
                <w:rFonts w:ascii="Times New Roman" w:hAnsi="Times New Roman" w:eastAsia="Times New Roman" w:cs="Times New Roman"/>
                <w:color w:val="auto"/>
                <w:spacing w:val="1"/>
                <w:sz w:val="18"/>
                <w:szCs w:val="18"/>
              </w:rPr>
              <w:t>1m</w:t>
            </w:r>
            <w:r>
              <w:rPr>
                <w:rFonts w:ascii="Times New Roman" w:hAnsi="Times New Roman" w:eastAsia="Times New Roman" w:cs="Times New Roman"/>
                <w:color w:val="auto"/>
                <w:spacing w:val="1"/>
                <w:position w:val="6"/>
                <w:sz w:val="18"/>
                <w:szCs w:val="18"/>
              </w:rPr>
              <w:t>2</w:t>
            </w:r>
            <w:r>
              <w:rPr>
                <w:rFonts w:ascii="Times New Roman" w:hAnsi="Times New Roman" w:eastAsia="Times New Roman" w:cs="Times New Roman"/>
                <w:color w:val="auto"/>
                <w:spacing w:val="-9"/>
                <w:position w:val="6"/>
                <w:sz w:val="18"/>
                <w:szCs w:val="18"/>
              </w:rPr>
              <w:t xml:space="preserve"> </w:t>
            </w:r>
            <w:r>
              <w:rPr>
                <w:color w:val="auto"/>
                <w:spacing w:val="1"/>
                <w:sz w:val="18"/>
                <w:szCs w:val="18"/>
              </w:rPr>
              <w:t>，深度为</w:t>
            </w:r>
            <w:r>
              <w:rPr>
                <w:color w:val="auto"/>
                <w:spacing w:val="-40"/>
                <w:sz w:val="18"/>
                <w:szCs w:val="18"/>
              </w:rPr>
              <w:t xml:space="preserve"> </w:t>
            </w:r>
            <w:r>
              <w:rPr>
                <w:rFonts w:ascii="Times New Roman" w:hAnsi="Times New Roman" w:eastAsia="Times New Roman" w:cs="Times New Roman"/>
                <w:color w:val="auto"/>
                <w:spacing w:val="1"/>
                <w:sz w:val="18"/>
                <w:szCs w:val="18"/>
              </w:rPr>
              <w:t>0.5m</w:t>
            </w:r>
            <w:r>
              <w:rPr>
                <w:rFonts w:ascii="Times New Roman" w:hAnsi="Times New Roman" w:eastAsia="Times New Roman" w:cs="Times New Roman"/>
                <w:color w:val="auto"/>
                <w:spacing w:val="-24"/>
                <w:sz w:val="18"/>
                <w:szCs w:val="18"/>
              </w:rPr>
              <w:t xml:space="preserve"> </w:t>
            </w:r>
            <w:r>
              <w:rPr>
                <w:color w:val="auto"/>
                <w:spacing w:val="1"/>
                <w:sz w:val="18"/>
                <w:szCs w:val="18"/>
              </w:rPr>
              <w:t>，容</w:t>
            </w:r>
            <w:r>
              <w:rPr>
                <w:color w:val="auto"/>
                <w:spacing w:val="5"/>
                <w:sz w:val="18"/>
                <w:szCs w:val="18"/>
              </w:rPr>
              <w:t>积为</w:t>
            </w:r>
            <w:r>
              <w:rPr>
                <w:color w:val="auto"/>
                <w:spacing w:val="-31"/>
                <w:sz w:val="18"/>
                <w:szCs w:val="18"/>
              </w:rPr>
              <w:t xml:space="preserve"> </w:t>
            </w:r>
            <w:r>
              <w:rPr>
                <w:rFonts w:ascii="Times New Roman" w:hAnsi="Times New Roman" w:eastAsia="Times New Roman" w:cs="Times New Roman"/>
                <w:color w:val="auto"/>
                <w:spacing w:val="5"/>
                <w:sz w:val="18"/>
                <w:szCs w:val="18"/>
              </w:rPr>
              <w:t>0.5m</w:t>
            </w:r>
            <w:r>
              <w:rPr>
                <w:rFonts w:ascii="Times New Roman" w:hAnsi="Times New Roman" w:eastAsia="Times New Roman" w:cs="Times New Roman"/>
                <w:color w:val="auto"/>
                <w:spacing w:val="5"/>
                <w:position w:val="6"/>
                <w:sz w:val="18"/>
                <w:szCs w:val="18"/>
              </w:rPr>
              <w:t>3</w:t>
            </w:r>
            <w:r>
              <w:rPr>
                <w:rFonts w:ascii="Times New Roman" w:hAnsi="Times New Roman" w:eastAsia="Times New Roman" w:cs="Times New Roman"/>
                <w:color w:val="auto"/>
                <w:spacing w:val="-6"/>
                <w:position w:val="6"/>
                <w:sz w:val="18"/>
                <w:szCs w:val="18"/>
              </w:rPr>
              <w:t xml:space="preserve"> </w:t>
            </w:r>
            <w:r>
              <w:rPr>
                <w:color w:val="auto"/>
                <w:spacing w:val="5"/>
                <w:sz w:val="18"/>
                <w:szCs w:val="18"/>
              </w:rPr>
              <w:t>；用于暂存事故废液</w:t>
            </w:r>
          </w:p>
        </w:tc>
        <w:tc>
          <w:tcPr>
            <w:tcW w:w="1548"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依托现有工程</w:t>
            </w:r>
          </w:p>
        </w:tc>
        <w:tc>
          <w:tcPr>
            <w:tcW w:w="1370"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rFonts w:hint="default" w:ascii="Times New Roman" w:hAnsi="Times New Roman" w:eastAsia="宋体" w:cs="Times New Roman"/>
                <w:bCs/>
                <w:color w:val="auto"/>
                <w:sz w:val="18"/>
                <w:szCs w:val="18"/>
              </w:rPr>
            </w:pPr>
            <w:r>
              <w:rPr>
                <w:rFonts w:hint="eastAsia"/>
                <w:color w:val="auto"/>
                <w:spacing w:val="1"/>
                <w:sz w:val="18"/>
                <w:szCs w:val="18"/>
                <w:lang w:val="en-US" w:eastAsia="zh-CN"/>
              </w:rPr>
              <w:t>集液</w:t>
            </w:r>
            <w:r>
              <w:rPr>
                <w:color w:val="auto"/>
                <w:spacing w:val="1"/>
                <w:sz w:val="18"/>
                <w:szCs w:val="18"/>
              </w:rPr>
              <w:t>池</w:t>
            </w:r>
            <w:r>
              <w:rPr>
                <w:color w:val="auto"/>
                <w:spacing w:val="-18"/>
                <w:sz w:val="18"/>
                <w:szCs w:val="18"/>
              </w:rPr>
              <w:t xml:space="preserve"> </w:t>
            </w:r>
            <w:r>
              <w:rPr>
                <w:rFonts w:ascii="Times New Roman" w:hAnsi="Times New Roman" w:eastAsia="Times New Roman" w:cs="Times New Roman"/>
                <w:color w:val="auto"/>
                <w:spacing w:val="1"/>
                <w:sz w:val="18"/>
                <w:szCs w:val="18"/>
              </w:rPr>
              <w:t>1</w:t>
            </w:r>
            <w:r>
              <w:rPr>
                <w:color w:val="auto"/>
                <w:spacing w:val="1"/>
                <w:sz w:val="18"/>
                <w:szCs w:val="18"/>
              </w:rPr>
              <w:t>个，占地面积为</w:t>
            </w:r>
            <w:r>
              <w:rPr>
                <w:rFonts w:ascii="Times New Roman" w:hAnsi="Times New Roman" w:eastAsia="Times New Roman" w:cs="Times New Roman"/>
                <w:color w:val="auto"/>
                <w:spacing w:val="1"/>
                <w:sz w:val="18"/>
                <w:szCs w:val="18"/>
              </w:rPr>
              <w:t>1m</w:t>
            </w:r>
            <w:r>
              <w:rPr>
                <w:rFonts w:ascii="Times New Roman" w:hAnsi="Times New Roman" w:eastAsia="Times New Roman" w:cs="Times New Roman"/>
                <w:color w:val="auto"/>
                <w:spacing w:val="1"/>
                <w:position w:val="6"/>
                <w:sz w:val="18"/>
                <w:szCs w:val="18"/>
              </w:rPr>
              <w:t>2</w:t>
            </w:r>
            <w:r>
              <w:rPr>
                <w:rFonts w:ascii="Times New Roman" w:hAnsi="Times New Roman" w:eastAsia="Times New Roman" w:cs="Times New Roman"/>
                <w:color w:val="auto"/>
                <w:spacing w:val="-9"/>
                <w:position w:val="6"/>
                <w:sz w:val="18"/>
                <w:szCs w:val="18"/>
              </w:rPr>
              <w:t xml:space="preserve"> </w:t>
            </w:r>
            <w:r>
              <w:rPr>
                <w:color w:val="auto"/>
                <w:spacing w:val="1"/>
                <w:sz w:val="18"/>
                <w:szCs w:val="18"/>
              </w:rPr>
              <w:t>，深度为</w:t>
            </w:r>
            <w:r>
              <w:rPr>
                <w:color w:val="auto"/>
                <w:spacing w:val="-40"/>
                <w:sz w:val="18"/>
                <w:szCs w:val="18"/>
              </w:rPr>
              <w:t xml:space="preserve"> </w:t>
            </w:r>
            <w:r>
              <w:rPr>
                <w:rFonts w:ascii="Times New Roman" w:hAnsi="Times New Roman" w:eastAsia="Times New Roman" w:cs="Times New Roman"/>
                <w:color w:val="auto"/>
                <w:spacing w:val="1"/>
                <w:sz w:val="18"/>
                <w:szCs w:val="18"/>
              </w:rPr>
              <w:t>0.5m</w:t>
            </w:r>
            <w:r>
              <w:rPr>
                <w:rFonts w:ascii="Times New Roman" w:hAnsi="Times New Roman" w:eastAsia="Times New Roman" w:cs="Times New Roman"/>
                <w:color w:val="auto"/>
                <w:spacing w:val="-24"/>
                <w:sz w:val="18"/>
                <w:szCs w:val="18"/>
              </w:rPr>
              <w:t xml:space="preserve"> </w:t>
            </w:r>
            <w:r>
              <w:rPr>
                <w:color w:val="auto"/>
                <w:spacing w:val="1"/>
                <w:sz w:val="18"/>
                <w:szCs w:val="18"/>
              </w:rPr>
              <w:t>，容</w:t>
            </w:r>
            <w:r>
              <w:rPr>
                <w:color w:val="auto"/>
                <w:spacing w:val="5"/>
                <w:sz w:val="18"/>
                <w:szCs w:val="18"/>
              </w:rPr>
              <w:t>积为</w:t>
            </w:r>
            <w:r>
              <w:rPr>
                <w:rFonts w:ascii="Times New Roman" w:hAnsi="Times New Roman" w:eastAsia="Times New Roman" w:cs="Times New Roman"/>
                <w:color w:val="auto"/>
                <w:spacing w:val="5"/>
                <w:sz w:val="18"/>
                <w:szCs w:val="18"/>
              </w:rPr>
              <w:t>0.5m</w:t>
            </w:r>
            <w:r>
              <w:rPr>
                <w:rFonts w:ascii="Times New Roman" w:hAnsi="Times New Roman" w:eastAsia="Times New Roman" w:cs="Times New Roman"/>
                <w:color w:val="auto"/>
                <w:spacing w:val="5"/>
                <w:position w:val="6"/>
                <w:sz w:val="18"/>
                <w:szCs w:val="18"/>
              </w:rPr>
              <w:t>3</w:t>
            </w:r>
            <w:r>
              <w:rPr>
                <w:rFonts w:ascii="Times New Roman" w:hAnsi="Times New Roman" w:eastAsia="Times New Roman" w:cs="Times New Roman"/>
                <w:color w:val="auto"/>
                <w:spacing w:val="-6"/>
                <w:position w:val="6"/>
                <w:sz w:val="18"/>
                <w:szCs w:val="18"/>
              </w:rPr>
              <w:t xml:space="preserve"> </w:t>
            </w:r>
            <w:r>
              <w:rPr>
                <w:color w:val="auto"/>
                <w:spacing w:val="5"/>
                <w:sz w:val="18"/>
                <w:szCs w:val="18"/>
              </w:rPr>
              <w:t>；用于暂存事故废液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lang w:val="en-US" w:eastAsia="zh-CN"/>
              </w:rPr>
            </w:pPr>
          </w:p>
        </w:tc>
        <w:tc>
          <w:tcPr>
            <w:tcW w:w="395" w:type="pct"/>
            <w:vMerge w:val="continue"/>
            <w:noWrap w:val="0"/>
            <w:vAlign w:val="center"/>
          </w:tcPr>
          <w:p>
            <w:pPr>
              <w:keepNext w:val="0"/>
              <w:keepLines w:val="0"/>
              <w:pageBreakBefore w:val="0"/>
              <w:widowControl w:val="0"/>
              <w:kinsoku/>
              <w:wordWrap w:val="0"/>
              <w:overflowPunct/>
              <w:topLinePunct w:val="0"/>
              <w:autoSpaceDE/>
              <w:autoSpaceDN/>
              <w:bidi w:val="0"/>
              <w:adjustRightInd/>
              <w:snapToGrid w:val="0"/>
              <w:spacing w:line="240" w:lineRule="auto"/>
              <w:ind w:left="0" w:right="0" w:firstLine="0"/>
              <w:jc w:val="center"/>
              <w:textAlignment w:val="auto"/>
              <w:rPr>
                <w:rFonts w:hint="default" w:ascii="Times New Roman" w:hAnsi="Times New Roman" w:eastAsia="宋体" w:cs="Times New Roman"/>
                <w:bCs/>
                <w:color w:val="auto"/>
                <w:sz w:val="18"/>
                <w:szCs w:val="18"/>
                <w:lang w:val="en-US" w:eastAsia="zh-CN"/>
              </w:rPr>
            </w:pPr>
          </w:p>
        </w:tc>
        <w:tc>
          <w:tcPr>
            <w:tcW w:w="1256" w:type="pct"/>
            <w:noWrap w:val="0"/>
            <w:vAlign w:val="center"/>
          </w:tcPr>
          <w:p>
            <w:pPr>
              <w:pStyle w:val="34"/>
              <w:keepNext w:val="0"/>
              <w:keepLines w:val="0"/>
              <w:pageBreakBefore w:val="0"/>
              <w:widowControl w:val="0"/>
              <w:kinsoku/>
              <w:wordWrap w:val="0"/>
              <w:overflowPunct/>
              <w:topLinePunct w:val="0"/>
              <w:autoSpaceDE/>
              <w:autoSpaceDN/>
              <w:bidi w:val="0"/>
              <w:adjustRightInd/>
              <w:spacing w:line="240" w:lineRule="auto"/>
              <w:ind w:left="0" w:leftChars="0" w:right="0" w:rightChars="0" w:firstLine="0" w:firstLineChars="0"/>
              <w:jc w:val="both"/>
              <w:textAlignment w:val="auto"/>
              <w:rPr>
                <w:rFonts w:hint="default" w:ascii="Times New Roman" w:hAnsi="Times New Roman" w:eastAsia="宋体" w:cs="Times New Roman"/>
                <w:bCs/>
                <w:color w:val="auto"/>
                <w:sz w:val="18"/>
                <w:szCs w:val="18"/>
              </w:rPr>
            </w:pPr>
            <w:r>
              <w:rPr>
                <w:color w:val="auto"/>
                <w:spacing w:val="1"/>
                <w:sz w:val="18"/>
                <w:szCs w:val="18"/>
              </w:rPr>
              <w:t>消防沙池</w:t>
            </w:r>
            <w:r>
              <w:rPr>
                <w:rFonts w:ascii="Times New Roman" w:hAnsi="Times New Roman" w:eastAsia="Times New Roman" w:cs="Times New Roman"/>
                <w:color w:val="auto"/>
                <w:spacing w:val="1"/>
                <w:sz w:val="18"/>
                <w:szCs w:val="18"/>
              </w:rPr>
              <w:t>1</w:t>
            </w:r>
            <w:r>
              <w:rPr>
                <w:color w:val="auto"/>
                <w:spacing w:val="1"/>
                <w:sz w:val="18"/>
                <w:szCs w:val="18"/>
              </w:rPr>
              <w:t>个，尺寸为</w:t>
            </w:r>
            <w:r>
              <w:rPr>
                <w:rFonts w:ascii="Times New Roman" w:hAnsi="Times New Roman" w:eastAsia="Times New Roman" w:cs="Times New Roman"/>
                <w:color w:val="auto"/>
                <w:spacing w:val="1"/>
                <w:sz w:val="18"/>
                <w:szCs w:val="18"/>
              </w:rPr>
              <w:t>0.9m</w:t>
            </w:r>
            <w:r>
              <w:rPr>
                <w:rFonts w:hint="default" w:ascii="Arial" w:hAnsi="Arial" w:eastAsia="Times New Roman" w:cs="Arial"/>
                <w:color w:val="auto"/>
                <w:spacing w:val="1"/>
                <w:sz w:val="18"/>
                <w:szCs w:val="18"/>
              </w:rPr>
              <w:t>×</w:t>
            </w:r>
            <w:r>
              <w:rPr>
                <w:rFonts w:ascii="Times New Roman" w:hAnsi="Times New Roman" w:eastAsia="Times New Roman" w:cs="Times New Roman"/>
                <w:color w:val="auto"/>
                <w:spacing w:val="1"/>
                <w:sz w:val="18"/>
                <w:szCs w:val="18"/>
              </w:rPr>
              <w:t>1.5m</w:t>
            </w:r>
            <w:r>
              <w:rPr>
                <w:rFonts w:hint="default" w:ascii="Arial" w:hAnsi="Arial" w:eastAsia="Times New Roman" w:cs="Arial"/>
                <w:color w:val="auto"/>
                <w:spacing w:val="1"/>
                <w:sz w:val="18"/>
                <w:szCs w:val="18"/>
              </w:rPr>
              <w:t>×</w:t>
            </w:r>
            <w:r>
              <w:rPr>
                <w:rFonts w:ascii="Times New Roman" w:hAnsi="Times New Roman" w:eastAsia="Times New Roman" w:cs="Times New Roman"/>
                <w:color w:val="auto"/>
                <w:spacing w:val="1"/>
                <w:sz w:val="18"/>
                <w:szCs w:val="18"/>
              </w:rPr>
              <w:t>0</w:t>
            </w:r>
            <w:r>
              <w:rPr>
                <w:rFonts w:ascii="Times New Roman" w:hAnsi="Times New Roman" w:eastAsia="Times New Roman" w:cs="Times New Roman"/>
                <w:color w:val="auto"/>
                <w:sz w:val="18"/>
                <w:szCs w:val="18"/>
              </w:rPr>
              <w:t>.5m</w:t>
            </w:r>
            <w:r>
              <w:rPr>
                <w:rFonts w:ascii="Times New Roman" w:hAnsi="Times New Roman" w:eastAsia="Times New Roman" w:cs="Times New Roman"/>
                <w:color w:val="auto"/>
                <w:spacing w:val="-21"/>
                <w:sz w:val="18"/>
                <w:szCs w:val="18"/>
              </w:rPr>
              <w:t xml:space="preserve"> </w:t>
            </w:r>
            <w:r>
              <w:rPr>
                <w:color w:val="auto"/>
                <w:sz w:val="18"/>
                <w:szCs w:val="18"/>
              </w:rPr>
              <w:t>，占地面</w:t>
            </w:r>
            <w:r>
              <w:rPr>
                <w:color w:val="auto"/>
                <w:spacing w:val="2"/>
                <w:sz w:val="18"/>
                <w:szCs w:val="18"/>
              </w:rPr>
              <w:t>积为</w:t>
            </w:r>
            <w:r>
              <w:rPr>
                <w:rFonts w:ascii="Times New Roman" w:hAnsi="Times New Roman" w:eastAsia="Times New Roman" w:cs="Times New Roman"/>
                <w:color w:val="auto"/>
                <w:spacing w:val="2"/>
                <w:sz w:val="18"/>
                <w:szCs w:val="18"/>
              </w:rPr>
              <w:t>1.35m</w:t>
            </w:r>
            <w:r>
              <w:rPr>
                <w:rFonts w:ascii="Times New Roman" w:hAnsi="Times New Roman" w:eastAsia="Times New Roman" w:cs="Times New Roman"/>
                <w:color w:val="auto"/>
                <w:spacing w:val="2"/>
                <w:position w:val="6"/>
                <w:sz w:val="18"/>
                <w:szCs w:val="18"/>
              </w:rPr>
              <w:t>2</w:t>
            </w:r>
            <w:r>
              <w:rPr>
                <w:color w:val="auto"/>
                <w:spacing w:val="2"/>
                <w:sz w:val="18"/>
                <w:szCs w:val="18"/>
              </w:rPr>
              <w:t>，总容积为</w:t>
            </w:r>
            <w:r>
              <w:rPr>
                <w:rFonts w:ascii="Times New Roman" w:hAnsi="Times New Roman" w:eastAsia="Times New Roman" w:cs="Times New Roman"/>
                <w:color w:val="auto"/>
                <w:spacing w:val="2"/>
                <w:sz w:val="18"/>
                <w:szCs w:val="18"/>
              </w:rPr>
              <w:t>0.675m</w:t>
            </w:r>
            <w:r>
              <w:rPr>
                <w:rFonts w:ascii="Times New Roman" w:hAnsi="Times New Roman" w:eastAsia="Times New Roman" w:cs="Times New Roman"/>
                <w:color w:val="auto"/>
                <w:spacing w:val="2"/>
                <w:position w:val="6"/>
                <w:sz w:val="18"/>
                <w:szCs w:val="18"/>
              </w:rPr>
              <w:t>3</w:t>
            </w:r>
            <w:r>
              <w:rPr>
                <w:color w:val="auto"/>
                <w:spacing w:val="2"/>
                <w:sz w:val="18"/>
                <w:szCs w:val="18"/>
              </w:rPr>
              <w:t>；用于消防灭火</w:t>
            </w:r>
          </w:p>
        </w:tc>
        <w:tc>
          <w:tcPr>
            <w:tcW w:w="1548"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依托现有工程</w:t>
            </w:r>
          </w:p>
        </w:tc>
        <w:tc>
          <w:tcPr>
            <w:tcW w:w="1370"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rFonts w:hint="default" w:ascii="Times New Roman" w:hAnsi="Times New Roman" w:eastAsia="宋体" w:cs="Times New Roman"/>
                <w:bCs/>
                <w:color w:val="auto"/>
                <w:sz w:val="18"/>
                <w:szCs w:val="18"/>
              </w:rPr>
            </w:pPr>
            <w:r>
              <w:rPr>
                <w:color w:val="auto"/>
                <w:spacing w:val="1"/>
                <w:sz w:val="18"/>
                <w:szCs w:val="18"/>
              </w:rPr>
              <w:t>消防沙池</w:t>
            </w:r>
            <w:r>
              <w:rPr>
                <w:rFonts w:ascii="Times New Roman" w:hAnsi="Times New Roman" w:eastAsia="Times New Roman" w:cs="Times New Roman"/>
                <w:color w:val="auto"/>
                <w:spacing w:val="1"/>
                <w:sz w:val="18"/>
                <w:szCs w:val="18"/>
              </w:rPr>
              <w:t>1</w:t>
            </w:r>
            <w:r>
              <w:rPr>
                <w:color w:val="auto"/>
                <w:spacing w:val="1"/>
                <w:sz w:val="18"/>
                <w:szCs w:val="18"/>
              </w:rPr>
              <w:t>个，尺寸为</w:t>
            </w:r>
            <w:r>
              <w:rPr>
                <w:rFonts w:ascii="Times New Roman" w:hAnsi="Times New Roman" w:eastAsia="Times New Roman" w:cs="Times New Roman"/>
                <w:color w:val="auto"/>
                <w:spacing w:val="1"/>
                <w:sz w:val="18"/>
                <w:szCs w:val="18"/>
              </w:rPr>
              <w:t>0.9m</w:t>
            </w:r>
            <w:r>
              <w:rPr>
                <w:rFonts w:hint="default" w:ascii="Arial" w:hAnsi="Arial" w:eastAsia="Times New Roman" w:cs="Arial"/>
                <w:color w:val="auto"/>
                <w:spacing w:val="1"/>
                <w:sz w:val="18"/>
                <w:szCs w:val="18"/>
              </w:rPr>
              <w:t>×</w:t>
            </w:r>
            <w:r>
              <w:rPr>
                <w:rFonts w:ascii="Times New Roman" w:hAnsi="Times New Roman" w:eastAsia="Times New Roman" w:cs="Times New Roman"/>
                <w:color w:val="auto"/>
                <w:spacing w:val="1"/>
                <w:sz w:val="18"/>
                <w:szCs w:val="18"/>
              </w:rPr>
              <w:t>1.5m</w:t>
            </w:r>
            <w:r>
              <w:rPr>
                <w:rFonts w:hint="default" w:ascii="Arial" w:hAnsi="Arial" w:eastAsia="Times New Roman" w:cs="Arial"/>
                <w:color w:val="auto"/>
                <w:spacing w:val="1"/>
                <w:sz w:val="18"/>
                <w:szCs w:val="18"/>
              </w:rPr>
              <w:t>×</w:t>
            </w:r>
            <w:r>
              <w:rPr>
                <w:rFonts w:ascii="Times New Roman" w:hAnsi="Times New Roman" w:eastAsia="Times New Roman" w:cs="Times New Roman"/>
                <w:color w:val="auto"/>
                <w:spacing w:val="1"/>
                <w:sz w:val="18"/>
                <w:szCs w:val="18"/>
              </w:rPr>
              <w:t>0</w:t>
            </w:r>
            <w:r>
              <w:rPr>
                <w:rFonts w:ascii="Times New Roman" w:hAnsi="Times New Roman" w:eastAsia="Times New Roman" w:cs="Times New Roman"/>
                <w:color w:val="auto"/>
                <w:sz w:val="18"/>
                <w:szCs w:val="18"/>
              </w:rPr>
              <w:t>.5m</w:t>
            </w:r>
            <w:r>
              <w:rPr>
                <w:rFonts w:ascii="Times New Roman" w:hAnsi="Times New Roman" w:eastAsia="Times New Roman" w:cs="Times New Roman"/>
                <w:color w:val="auto"/>
                <w:spacing w:val="-21"/>
                <w:sz w:val="18"/>
                <w:szCs w:val="18"/>
              </w:rPr>
              <w:t xml:space="preserve"> </w:t>
            </w:r>
            <w:r>
              <w:rPr>
                <w:color w:val="auto"/>
                <w:sz w:val="18"/>
                <w:szCs w:val="18"/>
              </w:rPr>
              <w:t xml:space="preserve">，占地面 </w:t>
            </w:r>
            <w:r>
              <w:rPr>
                <w:color w:val="auto"/>
                <w:spacing w:val="2"/>
                <w:sz w:val="18"/>
                <w:szCs w:val="18"/>
              </w:rPr>
              <w:t>积为</w:t>
            </w:r>
            <w:r>
              <w:rPr>
                <w:rFonts w:ascii="Times New Roman" w:hAnsi="Times New Roman" w:eastAsia="Times New Roman" w:cs="Times New Roman"/>
                <w:color w:val="auto"/>
                <w:spacing w:val="2"/>
                <w:sz w:val="18"/>
                <w:szCs w:val="18"/>
              </w:rPr>
              <w:t>1.35m</w:t>
            </w:r>
            <w:r>
              <w:rPr>
                <w:rFonts w:ascii="Times New Roman" w:hAnsi="Times New Roman" w:eastAsia="Times New Roman" w:cs="Times New Roman"/>
                <w:color w:val="auto"/>
                <w:spacing w:val="2"/>
                <w:position w:val="6"/>
                <w:sz w:val="18"/>
                <w:szCs w:val="18"/>
              </w:rPr>
              <w:t>2</w:t>
            </w:r>
            <w:r>
              <w:rPr>
                <w:color w:val="auto"/>
                <w:spacing w:val="2"/>
                <w:sz w:val="18"/>
                <w:szCs w:val="18"/>
              </w:rPr>
              <w:t>，总容积为</w:t>
            </w:r>
            <w:r>
              <w:rPr>
                <w:rFonts w:ascii="Times New Roman" w:hAnsi="Times New Roman" w:eastAsia="Times New Roman" w:cs="Times New Roman"/>
                <w:color w:val="auto"/>
                <w:spacing w:val="2"/>
                <w:sz w:val="18"/>
                <w:szCs w:val="18"/>
              </w:rPr>
              <w:t>0.675m</w:t>
            </w:r>
            <w:r>
              <w:rPr>
                <w:rFonts w:ascii="Times New Roman" w:hAnsi="Times New Roman" w:eastAsia="Times New Roman" w:cs="Times New Roman"/>
                <w:color w:val="auto"/>
                <w:spacing w:val="2"/>
                <w:position w:val="6"/>
                <w:sz w:val="18"/>
                <w:szCs w:val="18"/>
              </w:rPr>
              <w:t>3</w:t>
            </w:r>
            <w:r>
              <w:rPr>
                <w:color w:val="auto"/>
                <w:spacing w:val="2"/>
                <w:sz w:val="18"/>
                <w:szCs w:val="18"/>
              </w:rPr>
              <w:t>；用于消防灭火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8" w:type="pct"/>
            <w:vMerge w:val="continue"/>
            <w:noWrap w:val="0"/>
            <w:vAlign w:val="center"/>
          </w:tcPr>
          <w:p>
            <w:pPr>
              <w:snapToGrid w:val="0"/>
              <w:jc w:val="center"/>
              <w:rPr>
                <w:rFonts w:hint="default" w:ascii="Times New Roman" w:hAnsi="Times New Roman" w:eastAsia="宋体" w:cs="Times New Roman"/>
                <w:bCs/>
                <w:color w:val="auto"/>
                <w:sz w:val="18"/>
                <w:szCs w:val="18"/>
                <w:lang w:val="en-US" w:eastAsia="zh-CN"/>
              </w:rPr>
            </w:pPr>
          </w:p>
        </w:tc>
        <w:tc>
          <w:tcPr>
            <w:tcW w:w="395" w:type="pct"/>
            <w:noWrap w:val="0"/>
            <w:vAlign w:val="center"/>
          </w:tcPr>
          <w:p>
            <w:pPr>
              <w:keepNext w:val="0"/>
              <w:keepLines w:val="0"/>
              <w:pageBreakBefore w:val="0"/>
              <w:widowControl w:val="0"/>
              <w:kinsoku/>
              <w:wordWrap w:val="0"/>
              <w:overflowPunct/>
              <w:topLinePunct w:val="0"/>
              <w:autoSpaceDE/>
              <w:autoSpaceDN/>
              <w:bidi w:val="0"/>
              <w:adjustRightInd/>
              <w:snapToGrid w:val="0"/>
              <w:spacing w:line="240" w:lineRule="auto"/>
              <w:ind w:left="0" w:right="0" w:firstLine="0"/>
              <w:jc w:val="center"/>
              <w:textAlignment w:val="auto"/>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防渗措施</w:t>
            </w:r>
          </w:p>
        </w:tc>
        <w:tc>
          <w:tcPr>
            <w:tcW w:w="1256" w:type="pct"/>
            <w:noWrap w:val="0"/>
            <w:vAlign w:val="center"/>
          </w:tcPr>
          <w:p>
            <w:pPr>
              <w:pStyle w:val="34"/>
              <w:keepNext w:val="0"/>
              <w:keepLines w:val="0"/>
              <w:pageBreakBefore w:val="0"/>
              <w:widowControl w:val="0"/>
              <w:kinsoku/>
              <w:wordWrap w:val="0"/>
              <w:overflowPunct/>
              <w:topLinePunct w:val="0"/>
              <w:autoSpaceDE/>
              <w:autoSpaceDN/>
              <w:bidi w:val="0"/>
              <w:adjustRightInd/>
              <w:spacing w:line="240" w:lineRule="auto"/>
              <w:ind w:left="0" w:leftChars="0" w:right="0" w:rightChars="0" w:firstLine="0" w:firstLineChars="0"/>
              <w:jc w:val="both"/>
              <w:textAlignment w:val="auto"/>
              <w:rPr>
                <w:color w:val="auto"/>
                <w:spacing w:val="1"/>
                <w:sz w:val="18"/>
                <w:szCs w:val="18"/>
              </w:rPr>
            </w:pPr>
            <w:r>
              <w:rPr>
                <w:rFonts w:hint="default" w:ascii="Times New Roman" w:hAnsi="Times New Roman" w:eastAsia="宋体" w:cs="Times New Roman"/>
                <w:color w:val="auto"/>
                <w:sz w:val="18"/>
                <w:szCs w:val="18"/>
                <w:highlight w:val="none"/>
                <w:lang w:eastAsia="zh-CN"/>
              </w:rPr>
              <w:t>仓库</w:t>
            </w:r>
            <w:r>
              <w:rPr>
                <w:rFonts w:hint="default" w:ascii="Times New Roman" w:hAnsi="Times New Roman" w:eastAsia="宋体" w:cs="Times New Roman"/>
                <w:color w:val="auto"/>
                <w:sz w:val="18"/>
                <w:szCs w:val="18"/>
                <w:highlight w:val="none"/>
              </w:rPr>
              <w:t>具体防渗方案如下：</w:t>
            </w:r>
            <w:r>
              <w:rPr>
                <w:rFonts w:hint="default" w:ascii="Times New Roman" w:hAnsi="Times New Roman" w:eastAsia="宋体" w:cs="Times New Roman"/>
                <w:color w:val="auto"/>
                <w:sz w:val="18"/>
                <w:szCs w:val="18"/>
                <w:highlight w:val="none"/>
                <w:lang w:eastAsia="zh-CN"/>
              </w:rPr>
              <w:t>面层：2mm环氧树脂，渗透系数≤10</w:t>
            </w:r>
            <w:r>
              <w:rPr>
                <w:rFonts w:hint="default" w:ascii="Times New Roman" w:hAnsi="Times New Roman" w:eastAsia="宋体" w:cs="Times New Roman"/>
                <w:color w:val="auto"/>
                <w:sz w:val="18"/>
                <w:szCs w:val="18"/>
                <w:highlight w:val="none"/>
                <w:vertAlign w:val="superscript"/>
                <w:lang w:eastAsia="zh-CN"/>
              </w:rPr>
              <w:t>-10</w:t>
            </w:r>
            <w:r>
              <w:rPr>
                <w:rFonts w:hint="default" w:ascii="Times New Roman" w:hAnsi="Times New Roman" w:eastAsia="宋体" w:cs="Times New Roman"/>
                <w:color w:val="auto"/>
                <w:sz w:val="18"/>
                <w:szCs w:val="18"/>
                <w:highlight w:val="none"/>
                <w:lang w:eastAsia="zh-CN"/>
              </w:rPr>
              <w:t>cm/s；垫层：0.</w:t>
            </w:r>
            <w:r>
              <w:rPr>
                <w:rFonts w:hint="eastAsia" w:ascii="Times New Roman" w:hAnsi="Times New Roman" w:eastAsia="宋体" w:cs="Times New Roman"/>
                <w:color w:val="auto"/>
                <w:sz w:val="18"/>
                <w:szCs w:val="18"/>
                <w:highlight w:val="none"/>
                <w:lang w:val="en-US" w:eastAsia="zh-CN"/>
              </w:rPr>
              <w:t>2</w:t>
            </w:r>
            <w:r>
              <w:rPr>
                <w:rFonts w:hint="default" w:ascii="Times New Roman" w:hAnsi="Times New Roman" w:eastAsia="宋体" w:cs="Times New Roman"/>
                <w:color w:val="auto"/>
                <w:sz w:val="18"/>
                <w:szCs w:val="18"/>
                <w:highlight w:val="none"/>
                <w:lang w:eastAsia="zh-CN"/>
              </w:rPr>
              <w:t>m混凝土；基础防渗层：1m厚粘土层，渗透系数≤10</w:t>
            </w:r>
            <w:r>
              <w:rPr>
                <w:rFonts w:hint="default" w:ascii="Times New Roman" w:hAnsi="Times New Roman" w:eastAsia="宋体" w:cs="Times New Roman"/>
                <w:color w:val="auto"/>
                <w:sz w:val="18"/>
                <w:szCs w:val="18"/>
                <w:highlight w:val="none"/>
                <w:vertAlign w:val="superscript"/>
                <w:lang w:eastAsia="zh-CN"/>
              </w:rPr>
              <w:t>-</w:t>
            </w:r>
            <w:r>
              <w:rPr>
                <w:rFonts w:hint="eastAsia" w:ascii="Times New Roman" w:hAnsi="Times New Roman" w:eastAsia="宋体" w:cs="Times New Roman"/>
                <w:color w:val="auto"/>
                <w:sz w:val="18"/>
                <w:szCs w:val="18"/>
                <w:highlight w:val="none"/>
                <w:vertAlign w:val="superscript"/>
                <w:lang w:val="en-US" w:eastAsia="zh-CN"/>
              </w:rPr>
              <w:t>10</w:t>
            </w:r>
            <w:r>
              <w:rPr>
                <w:rFonts w:hint="default" w:ascii="Times New Roman" w:hAnsi="Times New Roman" w:eastAsia="宋体" w:cs="Times New Roman"/>
                <w:color w:val="auto"/>
                <w:sz w:val="18"/>
                <w:szCs w:val="18"/>
                <w:highlight w:val="none"/>
                <w:lang w:eastAsia="zh-CN"/>
              </w:rPr>
              <w:t>cm/s</w:t>
            </w:r>
          </w:p>
        </w:tc>
        <w:tc>
          <w:tcPr>
            <w:tcW w:w="1548"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rFonts w:hint="default" w:ascii="Times New Roman" w:hAnsi="Times New Roman" w:eastAsia="宋体" w:cs="Times New Roman"/>
                <w:bCs/>
                <w:color w:val="auto"/>
                <w:sz w:val="18"/>
                <w:szCs w:val="18"/>
                <w:lang w:val="en-US" w:eastAsia="zh-CN"/>
              </w:rPr>
            </w:pPr>
            <w:r>
              <w:rPr>
                <w:rFonts w:hint="eastAsia" w:ascii="Times New Roman" w:hAnsi="Times New Roman" w:eastAsia="宋体" w:cs="Times New Roman"/>
                <w:bCs/>
                <w:color w:val="auto"/>
                <w:sz w:val="18"/>
                <w:szCs w:val="18"/>
                <w:lang w:val="en-US" w:eastAsia="zh-CN"/>
              </w:rPr>
              <w:t>依托现有工程</w:t>
            </w:r>
          </w:p>
        </w:tc>
        <w:tc>
          <w:tcPr>
            <w:tcW w:w="1370" w:type="pct"/>
            <w:noWrap w:val="0"/>
            <w:vAlign w:val="center"/>
          </w:tcPr>
          <w:p>
            <w:pPr>
              <w:keepNext w:val="0"/>
              <w:keepLines w:val="0"/>
              <w:pageBreakBefore w:val="0"/>
              <w:widowControl w:val="0"/>
              <w:kinsoku/>
              <w:wordWrap w:val="0"/>
              <w:overflowPunct/>
              <w:topLinePunct w:val="0"/>
              <w:autoSpaceDE/>
              <w:autoSpaceDN/>
              <w:bidi w:val="0"/>
              <w:adjustRightInd w:val="0"/>
              <w:snapToGrid w:val="0"/>
              <w:jc w:val="center"/>
              <w:textAlignment w:val="auto"/>
              <w:rPr>
                <w:color w:val="auto"/>
                <w:spacing w:val="1"/>
                <w:sz w:val="18"/>
                <w:szCs w:val="18"/>
              </w:rPr>
            </w:pPr>
            <w:r>
              <w:rPr>
                <w:rFonts w:hint="default" w:ascii="Times New Roman" w:hAnsi="Times New Roman" w:eastAsia="宋体" w:cs="Times New Roman"/>
                <w:color w:val="auto"/>
                <w:sz w:val="18"/>
                <w:szCs w:val="18"/>
                <w:highlight w:val="none"/>
                <w:lang w:eastAsia="zh-CN"/>
              </w:rPr>
              <w:t>仓库</w:t>
            </w:r>
            <w:r>
              <w:rPr>
                <w:rFonts w:hint="default" w:ascii="Times New Roman" w:hAnsi="Times New Roman" w:eastAsia="宋体" w:cs="Times New Roman"/>
                <w:color w:val="auto"/>
                <w:sz w:val="18"/>
                <w:szCs w:val="18"/>
                <w:highlight w:val="none"/>
              </w:rPr>
              <w:t>具体防渗方案如下：</w:t>
            </w:r>
            <w:r>
              <w:rPr>
                <w:rFonts w:hint="default" w:ascii="Times New Roman" w:hAnsi="Times New Roman" w:eastAsia="宋体" w:cs="Times New Roman"/>
                <w:color w:val="auto"/>
                <w:sz w:val="18"/>
                <w:szCs w:val="18"/>
                <w:highlight w:val="none"/>
                <w:lang w:eastAsia="zh-CN"/>
              </w:rPr>
              <w:t>面层：2mm环氧树脂，渗透系数≤10</w:t>
            </w:r>
            <w:r>
              <w:rPr>
                <w:rFonts w:hint="default" w:ascii="Times New Roman" w:hAnsi="Times New Roman" w:eastAsia="宋体" w:cs="Times New Roman"/>
                <w:color w:val="auto"/>
                <w:sz w:val="18"/>
                <w:szCs w:val="18"/>
                <w:highlight w:val="none"/>
                <w:vertAlign w:val="superscript"/>
                <w:lang w:eastAsia="zh-CN"/>
              </w:rPr>
              <w:t>-10</w:t>
            </w:r>
            <w:r>
              <w:rPr>
                <w:rFonts w:hint="default" w:ascii="Times New Roman" w:hAnsi="Times New Roman" w:eastAsia="宋体" w:cs="Times New Roman"/>
                <w:color w:val="auto"/>
                <w:sz w:val="18"/>
                <w:szCs w:val="18"/>
                <w:highlight w:val="none"/>
                <w:lang w:eastAsia="zh-CN"/>
              </w:rPr>
              <w:t>cm/s；垫层：0.</w:t>
            </w:r>
            <w:r>
              <w:rPr>
                <w:rFonts w:hint="eastAsia" w:ascii="Times New Roman" w:hAnsi="Times New Roman" w:eastAsia="宋体" w:cs="Times New Roman"/>
                <w:color w:val="auto"/>
                <w:sz w:val="18"/>
                <w:szCs w:val="18"/>
                <w:highlight w:val="none"/>
                <w:lang w:val="en-US" w:eastAsia="zh-CN"/>
              </w:rPr>
              <w:t>2</w:t>
            </w:r>
            <w:r>
              <w:rPr>
                <w:rFonts w:hint="default" w:ascii="Times New Roman" w:hAnsi="Times New Roman" w:eastAsia="宋体" w:cs="Times New Roman"/>
                <w:color w:val="auto"/>
                <w:sz w:val="18"/>
                <w:szCs w:val="18"/>
                <w:highlight w:val="none"/>
                <w:lang w:eastAsia="zh-CN"/>
              </w:rPr>
              <w:t>m混凝土；基础防渗层：1m厚粘土层，渗透系数≤10</w:t>
            </w:r>
            <w:r>
              <w:rPr>
                <w:rFonts w:hint="default" w:ascii="Times New Roman" w:hAnsi="Times New Roman" w:eastAsia="宋体" w:cs="Times New Roman"/>
                <w:color w:val="auto"/>
                <w:sz w:val="18"/>
                <w:szCs w:val="18"/>
                <w:highlight w:val="none"/>
                <w:vertAlign w:val="superscript"/>
                <w:lang w:eastAsia="zh-CN"/>
              </w:rPr>
              <w:t>-</w:t>
            </w:r>
            <w:r>
              <w:rPr>
                <w:rFonts w:hint="eastAsia" w:ascii="Times New Roman" w:hAnsi="Times New Roman" w:eastAsia="宋体" w:cs="Times New Roman"/>
                <w:color w:val="auto"/>
                <w:sz w:val="18"/>
                <w:szCs w:val="18"/>
                <w:highlight w:val="none"/>
                <w:vertAlign w:val="superscript"/>
                <w:lang w:val="en-US" w:eastAsia="zh-CN"/>
              </w:rPr>
              <w:t>10</w:t>
            </w:r>
            <w:r>
              <w:rPr>
                <w:rFonts w:hint="default" w:ascii="Times New Roman" w:hAnsi="Times New Roman" w:eastAsia="宋体" w:cs="Times New Roman"/>
                <w:color w:val="auto"/>
                <w:sz w:val="18"/>
                <w:szCs w:val="18"/>
                <w:highlight w:val="none"/>
                <w:lang w:eastAsia="zh-CN"/>
              </w:rPr>
              <w:t>cm/s</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w:t>
      </w:r>
      <w:r>
        <w:rPr>
          <w:rFonts w:hint="eastAsia" w:ascii="仿宋_GB2312" w:hAnsi="仿宋_GB2312" w:eastAsia="仿宋_GB2312" w:cs="仿宋_GB2312"/>
          <w:sz w:val="32"/>
          <w:szCs w:val="32"/>
          <w:lang w:eastAsia="zh-CN"/>
        </w:rPr>
        <w:t>湛江市鸿达石化有限公司新增危险废物类别收集储存项目</w:t>
      </w:r>
      <w:r>
        <w:rPr>
          <w:rFonts w:hint="eastAsia" w:ascii="仿宋_GB2312" w:hAnsi="仿宋_GB2312" w:eastAsia="仿宋_GB2312" w:cs="仿宋_GB2312"/>
          <w:sz w:val="32"/>
          <w:szCs w:val="32"/>
        </w:rPr>
        <w:t>环境影响报告表的评估意见》（湛环技评表〔202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94</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6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改扩建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（二）该改扩建项目须加强危险废物的管理。1.严格按照《危险废物贮存污染控制标准》（</w:t>
      </w:r>
      <w:r>
        <w:rPr>
          <w:rFonts w:hint="default" w:ascii="Times New Roman" w:hAnsi="Times New Roman" w:eastAsia="仿宋_GB2312" w:cs="Times New Roman"/>
          <w:color w:val="000000"/>
          <w:kern w:val="2"/>
          <w:sz w:val="32"/>
          <w:szCs w:val="32"/>
          <w:lang w:val="en-US" w:eastAsia="zh-CN" w:bidi="ar-SA"/>
        </w:rPr>
        <w:t>GB18597-20</w:t>
      </w:r>
      <w:r>
        <w:rPr>
          <w:rFonts w:hint="eastAsia" w:ascii="Times New Roman" w:hAnsi="Times New Roman" w:eastAsia="仿宋_GB2312" w:cs="Times New Roman"/>
          <w:color w:val="000000"/>
          <w:kern w:val="2"/>
          <w:sz w:val="32"/>
          <w:szCs w:val="32"/>
          <w:lang w:val="en-US" w:eastAsia="zh-CN" w:bidi="ar-SA"/>
        </w:rPr>
        <w:t>23</w:t>
      </w:r>
      <w:r>
        <w:rPr>
          <w:rFonts w:hint="eastAsia" w:ascii="仿宋_GB2312" w:hAnsi="仿宋_GB2312" w:eastAsia="仿宋_GB2312" w:cs="仿宋_GB2312"/>
          <w:sz w:val="32"/>
          <w:szCs w:val="32"/>
        </w:rPr>
        <w:t>及其修改单</w:t>
      </w:r>
      <w:r>
        <w:rPr>
          <w:rFonts w:hint="eastAsia" w:ascii="仿宋_GB2312" w:hAnsi="仿宋_GB2312" w:eastAsia="仿宋_GB2312" w:cs="仿宋_GB2312"/>
          <w:sz w:val="32"/>
          <w:szCs w:val="32"/>
          <w:lang w:val="en-US" w:eastAsia="zh-CN"/>
        </w:rPr>
        <w:t>）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（三）该改扩建项目</w:t>
      </w:r>
      <w:r>
        <w:rPr>
          <w:rFonts w:hint="eastAsia" w:ascii="Times New Roman" w:hAnsi="Times New Roman" w:eastAsia="仿宋_GB2312" w:cs="Times New Roman"/>
          <w:sz w:val="32"/>
          <w:szCs w:val="32"/>
          <w:lang w:val="en-US" w:eastAsia="zh-CN"/>
        </w:rPr>
        <w:t>各类危险废物在收集、储存、转运等环节均封口密闭处理，固态、半固态废物不产生粉尘废气，产生的废气主要危险废物仓库贮存废气，HW08、HW09类废物倒罐作业废气等易挥发气体。HW08、HW09类废物倒</w:t>
      </w:r>
      <w:bookmarkStart w:id="2" w:name="_GoBack"/>
      <w:bookmarkEnd w:id="2"/>
      <w:r>
        <w:rPr>
          <w:rFonts w:hint="eastAsia" w:ascii="Times New Roman" w:hAnsi="Times New Roman" w:eastAsia="仿宋_GB2312" w:cs="Times New Roman"/>
          <w:sz w:val="32"/>
          <w:szCs w:val="32"/>
          <w:lang w:val="en-US" w:eastAsia="zh-CN"/>
        </w:rPr>
        <w:t>罐作业在密闭的倒罐间进行倒罐作业，采用单层密闭正压废气收集方式的全密闭空间，倒罐间废气收集后，与现有废电池回收项目产生的酸雾经“碱液喷淋塔+干式过滤器+活性炭吸附”处理后，经1根15米高排气筒排放，有组织排放的NMHC、TVOC执行《固定污染源挥发性有机物综合排放标准》（DB44/2367-2022）中表1挥发性有机物排放限值，臭气浓度执行《恶臭污染物排放标准》（GB14554-93）表2恶臭污染物排放标准值，现有工程破损废电池产生硫酸雾有组织废气执行广东省地方标准《大气污染物排放限值》（DB44/27-2001）中第二时段二级标准；危险废物在仓库暂存时通过采取密闭贮存方式降低无组织废气对外环境的影响，厂界无组织排放的非甲烷总烃、HCl执行广东省地方标准《大气污染物排放限值》（DB44/27-2001）中第二时段无组织排放监控浓度限值，NH</w:t>
      </w:r>
      <w:r>
        <w:rPr>
          <w:rFonts w:hint="eastAsia" w:ascii="Times New Roman" w:hAnsi="Times New Roman" w:eastAsia="仿宋_GB2312" w:cs="Times New Roman"/>
          <w:sz w:val="32"/>
          <w:szCs w:val="32"/>
          <w:vertAlign w:val="subscript"/>
          <w:lang w:val="en-US" w:eastAsia="zh-CN"/>
        </w:rPr>
        <w:t>3</w:t>
      </w:r>
      <w:r>
        <w:rPr>
          <w:rFonts w:hint="eastAsia" w:ascii="Times New Roman" w:hAnsi="Times New Roman" w:eastAsia="仿宋_GB2312" w:cs="Times New Roman"/>
          <w:sz w:val="32"/>
          <w:szCs w:val="32"/>
          <w:lang w:val="en-US" w:eastAsia="zh-CN"/>
        </w:rPr>
        <w:t>、H</w:t>
      </w:r>
      <w:r>
        <w:rPr>
          <w:rFonts w:hint="eastAsia" w:ascii="Times New Roman" w:hAnsi="Times New Roman" w:eastAsia="仿宋_GB2312" w:cs="Times New Roman"/>
          <w:sz w:val="32"/>
          <w:szCs w:val="32"/>
          <w:vertAlign w:val="subscript"/>
          <w:lang w:val="en-US" w:eastAsia="zh-CN"/>
        </w:rPr>
        <w:t>2</w:t>
      </w:r>
      <w:r>
        <w:rPr>
          <w:rFonts w:hint="eastAsia" w:ascii="Times New Roman" w:hAnsi="Times New Roman" w:eastAsia="仿宋_GB2312" w:cs="Times New Roman"/>
          <w:sz w:val="32"/>
          <w:szCs w:val="32"/>
          <w:lang w:val="en-US" w:eastAsia="zh-CN"/>
        </w:rPr>
        <w:t>S、臭气浓度执行《恶臭污染物排放标准》（GB14554-93）二级新改扩建标准。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lang w:val="en-US" w:eastAsia="zh-CN"/>
        </w:rPr>
        <w:t>（四）该改扩建项目厂界噪声执行《工业企业厂界环境噪声排放</w:t>
      </w:r>
      <w:r>
        <w:rPr>
          <w:rFonts w:hint="eastAsia" w:ascii="仿宋_GB2312" w:hAnsi="仿宋_GB2312" w:eastAsia="仿宋_GB2312" w:cs="仿宋_GB2312"/>
          <w:color w:val="auto"/>
          <w:kern w:val="2"/>
          <w:sz w:val="32"/>
          <w:szCs w:val="32"/>
          <w:lang w:val="en-US" w:eastAsia="zh-CN" w:bidi="ar-SA"/>
        </w:rPr>
        <w:t>标准》（GB12348-2008）中的3类功能区标准要求。</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四、若项目的性质、规模、地点、工艺或者防治污染的措施</w:t>
      </w:r>
      <w:r>
        <w:rPr>
          <w:rFonts w:hint="eastAsia" w:ascii="仿宋_GB2312" w:hAnsi="仿宋_GB2312" w:eastAsia="仿宋_GB2312" w:cs="仿宋_GB2312"/>
          <w:sz w:val="32"/>
          <w:szCs w:val="32"/>
        </w:rPr>
        <w:t>发生重大变动，应重新报批项目的环境影响评价文件。</w:t>
      </w:r>
    </w:p>
    <w:p>
      <w:pPr>
        <w:pStyle w:val="2"/>
        <w:rPr>
          <w:rFonts w:hint="eastAsia" w:ascii="仿宋_GB2312" w:hAnsi="仿宋_GB2312" w:eastAsia="仿宋_GB2312" w:cs="仿宋_GB2312"/>
          <w:sz w:val="32"/>
          <w:szCs w:val="32"/>
        </w:rPr>
      </w:pPr>
    </w:p>
    <w:p>
      <w:pPr>
        <w:rPr>
          <w:rFonts w:hint="eastAsia"/>
        </w:rPr>
      </w:pPr>
    </w:p>
    <w:p>
      <w:pPr>
        <w:pStyle w:val="2"/>
        <w:keepNext w:val="0"/>
        <w:keepLines w:val="0"/>
        <w:pageBreakBefore w:val="0"/>
        <w:widowControl w:val="0"/>
        <w:kinsoku/>
        <w:wordWrap/>
        <w:overflowPunct/>
        <w:topLinePunct w:val="0"/>
        <w:bidi w:val="0"/>
        <w:snapToGrid/>
        <w:spacing w:line="560" w:lineRule="exact"/>
        <w:ind w:left="0"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napToGrid/>
        <w:spacing w:line="560" w:lineRule="exact"/>
        <w:ind w:firstLine="5760" w:firstLineChars="1800"/>
        <w:textAlignment w:val="auto"/>
      </w:pPr>
      <w:r>
        <w:rPr>
          <w:rFonts w:hint="eastAsia" w:ascii="仿宋_GB2312" w:hAnsi="仿宋_GB2312" w:eastAsia="仿宋_GB2312" w:cs="仿宋_GB2312"/>
          <w:sz w:val="32"/>
          <w:szCs w:val="32"/>
          <w:lang w:val="en-US" w:eastAsia="zh-CN"/>
        </w:rPr>
        <w:t>2024年1月9日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10"/>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9505094"/>
    <w:rsid w:val="09505094"/>
    <w:rsid w:val="10E748D4"/>
    <w:rsid w:val="15F64361"/>
    <w:rsid w:val="2C7C7714"/>
    <w:rsid w:val="4B054507"/>
    <w:rsid w:val="556A6534"/>
    <w:rsid w:val="5B127989"/>
    <w:rsid w:val="664B1C51"/>
    <w:rsid w:val="670F2F26"/>
    <w:rsid w:val="674653C6"/>
    <w:rsid w:val="79050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autoRedefine/>
    <w:qFormat/>
    <w:uiPriority w:val="9"/>
    <w:pPr>
      <w:keepNext/>
      <w:ind w:firstLine="510"/>
      <w:jc w:val="center"/>
      <w:outlineLvl w:val="0"/>
    </w:pPr>
    <w:rPr>
      <w:sz w:val="28"/>
      <w:szCs w:val="20"/>
    </w:rPr>
  </w:style>
  <w:style w:type="character" w:default="1" w:styleId="24">
    <w:name w:val="Default Paragraph Font"/>
    <w:autoRedefine/>
    <w:semiHidden/>
    <w:qFormat/>
    <w:uiPriority w:val="0"/>
  </w:style>
  <w:style w:type="table" w:default="1" w:styleId="22">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1"/>
    <w:autoRedefine/>
    <w:qFormat/>
    <w:uiPriority w:val="0"/>
    <w:pPr>
      <w:autoSpaceDE w:val="0"/>
      <w:autoSpaceDN w:val="0"/>
    </w:pPr>
    <w:rPr>
      <w:rFonts w:hAnsi="Times New Roman" w:eastAsia="宋体" w:cs="宋体"/>
      <w:color w:val="000000"/>
      <w:sz w:val="24"/>
      <w:szCs w:val="24"/>
    </w:rPr>
  </w:style>
  <w:style w:type="paragraph" w:customStyle="1" w:styleId="3">
    <w:name w:val="纯文本1"/>
    <w:basedOn w:val="1"/>
    <w:autoRedefine/>
    <w:qFormat/>
    <w:uiPriority w:val="0"/>
    <w:pPr>
      <w:adjustRightInd w:val="0"/>
    </w:pPr>
    <w:rPr>
      <w:rFonts w:ascii="宋体" w:hAnsi="Courier New"/>
      <w:szCs w:val="20"/>
    </w:rPr>
  </w:style>
  <w:style w:type="paragraph" w:styleId="5">
    <w:name w:val="E-mail Signature"/>
    <w:basedOn w:val="1"/>
    <w:next w:val="6"/>
    <w:autoRedefine/>
    <w:qFormat/>
    <w:uiPriority w:val="0"/>
    <w:pPr>
      <w:spacing w:line="460" w:lineRule="exact"/>
      <w:ind w:firstLine="200"/>
    </w:pPr>
    <w:rPr>
      <w:rFonts w:ascii="Times New Roman" w:hAnsi="Times New Roman" w:eastAsia="宋体" w:cs="Times New Roman"/>
    </w:rPr>
  </w:style>
  <w:style w:type="paragraph" w:customStyle="1" w:styleId="6">
    <w:name w:val="文章"/>
    <w:basedOn w:val="7"/>
    <w:next w:val="9"/>
    <w:autoRedefine/>
    <w:qFormat/>
    <w:uiPriority w:val="0"/>
    <w:pPr>
      <w:widowControl/>
      <w:spacing w:line="240" w:lineRule="auto"/>
      <w:ind w:firstLine="480"/>
      <w:jc w:val="center"/>
    </w:pPr>
    <w:rPr>
      <w:rFonts w:ascii="Times New Roman" w:hAnsi="Times New Roman" w:eastAsia="宋体" w:cs="Times New Roman"/>
      <w:sz w:val="26"/>
    </w:rPr>
  </w:style>
  <w:style w:type="paragraph" w:styleId="7">
    <w:name w:val="Body Text Indent"/>
    <w:basedOn w:val="1"/>
    <w:next w:val="8"/>
    <w:autoRedefine/>
    <w:qFormat/>
    <w:uiPriority w:val="0"/>
    <w:pPr>
      <w:ind w:left="720"/>
    </w:pPr>
    <w:rPr>
      <w:sz w:val="28"/>
    </w:rPr>
  </w:style>
  <w:style w:type="paragraph" w:customStyle="1" w:styleId="8">
    <w:name w:val="样式 标题 1一级标题 + 段前: 0.5 行 段后: 0.5 行"/>
    <w:basedOn w:val="4"/>
    <w:autoRedefine/>
    <w:qFormat/>
    <w:uiPriority w:val="99"/>
    <w:pPr>
      <w:spacing w:line="320" w:lineRule="exact"/>
      <w:outlineLvl w:val="9"/>
    </w:pPr>
    <w:rPr>
      <w:spacing w:val="-6"/>
      <w:sz w:val="21"/>
      <w:szCs w:val="21"/>
    </w:rPr>
  </w:style>
  <w:style w:type="paragraph" w:styleId="9">
    <w:name w:val="List"/>
    <w:basedOn w:val="1"/>
    <w:next w:val="10"/>
    <w:autoRedefine/>
    <w:qFormat/>
    <w:uiPriority w:val="0"/>
    <w:pPr>
      <w:adjustRightInd w:val="0"/>
      <w:spacing w:line="288" w:lineRule="auto"/>
      <w:ind w:left="200" w:hanging="200" w:hangingChars="200"/>
      <w:textAlignment w:val="baseline"/>
    </w:pPr>
    <w:rPr>
      <w:rFonts w:ascii="Calibri" w:hAnsi="Calibri"/>
      <w:kern w:val="0"/>
      <w:sz w:val="24"/>
    </w:rPr>
  </w:style>
  <w:style w:type="paragraph" w:styleId="10">
    <w:name w:val="List Bullet 2"/>
    <w:basedOn w:val="1"/>
    <w:next w:val="11"/>
    <w:autoRedefine/>
    <w:qFormat/>
    <w:uiPriority w:val="0"/>
    <w:pPr>
      <w:numPr>
        <w:ilvl w:val="0"/>
        <w:numId w:val="1"/>
      </w:numPr>
    </w:pPr>
  </w:style>
  <w:style w:type="paragraph" w:customStyle="1" w:styleId="11">
    <w:name w:val="xl70"/>
    <w:basedOn w:val="1"/>
    <w:next w:val="12"/>
    <w:autoRedefine/>
    <w:qFormat/>
    <w:uiPriority w:val="0"/>
    <w:pPr>
      <w:widowControl/>
      <w:spacing w:before="280" w:after="280" w:line="240" w:lineRule="auto"/>
      <w:ind w:firstLine="0"/>
    </w:pPr>
    <w:rPr>
      <w:rFonts w:ascii="宋体" w:hAnsi="Times New Roman" w:eastAsia="宋体" w:cs="Times New Roman"/>
    </w:rPr>
  </w:style>
  <w:style w:type="paragraph" w:customStyle="1" w:styleId="12">
    <w:name w:val="正文缩进1"/>
    <w:basedOn w:val="1"/>
    <w:next w:val="13"/>
    <w:qFormat/>
    <w:uiPriority w:val="0"/>
    <w:pPr>
      <w:ind w:firstLine="420" w:firstLineChars="200"/>
    </w:pPr>
    <w:rPr>
      <w:rFonts w:ascii="Times New Roman" w:hAnsi="Times New Roman" w:eastAsia="宋体" w:cs="Times New Roman"/>
      <w:sz w:val="24"/>
      <w:szCs w:val="24"/>
    </w:rPr>
  </w:style>
  <w:style w:type="paragraph" w:customStyle="1" w:styleId="13">
    <w:name w:val="td1"/>
    <w:basedOn w:val="1"/>
    <w:next w:val="1"/>
    <w:autoRedefine/>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4">
    <w:name w:val="caption"/>
    <w:basedOn w:val="1"/>
    <w:next w:val="1"/>
    <w:autoRedefine/>
    <w:qFormat/>
    <w:uiPriority w:val="0"/>
    <w:rPr>
      <w:rFonts w:ascii="Calibri Light" w:hAnsi="Calibri Light" w:eastAsia="黑体" w:cs="Times New Roman"/>
      <w:sz w:val="20"/>
    </w:rPr>
  </w:style>
  <w:style w:type="paragraph" w:styleId="15">
    <w:name w:val="annotation text"/>
    <w:basedOn w:val="1"/>
    <w:next w:val="16"/>
    <w:autoRedefine/>
    <w:qFormat/>
    <w:uiPriority w:val="0"/>
    <w:pPr>
      <w:jc w:val="left"/>
    </w:pPr>
  </w:style>
  <w:style w:type="paragraph" w:styleId="16">
    <w:name w:val="toc 5"/>
    <w:basedOn w:val="1"/>
    <w:next w:val="1"/>
    <w:autoRedefine/>
    <w:qFormat/>
    <w:uiPriority w:val="0"/>
    <w:pPr>
      <w:ind w:left="1680" w:leftChars="800"/>
    </w:pPr>
  </w:style>
  <w:style w:type="paragraph" w:styleId="17">
    <w:name w:val="Body Text"/>
    <w:basedOn w:val="1"/>
    <w:next w:val="1"/>
    <w:autoRedefine/>
    <w:qFormat/>
    <w:uiPriority w:val="0"/>
    <w:pPr>
      <w:spacing w:line="0" w:lineRule="atLeast"/>
    </w:pPr>
    <w:rPr>
      <w:rFonts w:eastAsia="小标宋"/>
      <w:sz w:val="44"/>
    </w:rPr>
  </w:style>
  <w:style w:type="paragraph" w:styleId="18">
    <w:name w:val="Plain Text"/>
    <w:basedOn w:val="1"/>
    <w:next w:val="1"/>
    <w:autoRedefine/>
    <w:qFormat/>
    <w:uiPriority w:val="0"/>
    <w:pPr>
      <w:widowControl/>
      <w:spacing w:after="160" w:line="259" w:lineRule="auto"/>
      <w:jc w:val="left"/>
    </w:pPr>
    <w:rPr>
      <w:rFonts w:ascii="宋体" w:hAnsi="Courier New"/>
      <w:sz w:val="20"/>
      <w:szCs w:val="20"/>
    </w:rPr>
  </w:style>
  <w:style w:type="paragraph" w:styleId="19">
    <w:name w:val="footer"/>
    <w:basedOn w:val="1"/>
    <w:uiPriority w:val="0"/>
    <w:pPr>
      <w:tabs>
        <w:tab w:val="center" w:pos="4153"/>
        <w:tab w:val="right" w:pos="8306"/>
      </w:tabs>
      <w:snapToGrid w:val="0"/>
      <w:jc w:val="left"/>
    </w:pPr>
    <w:rPr>
      <w:sz w:val="18"/>
    </w:rPr>
  </w:style>
  <w:style w:type="paragraph" w:styleId="2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toc 2"/>
    <w:basedOn w:val="1"/>
    <w:next w:val="5"/>
    <w:qFormat/>
    <w:uiPriority w:val="0"/>
    <w:pPr>
      <w:ind w:left="210"/>
      <w:jc w:val="left"/>
    </w:pPr>
    <w:rPr>
      <w:rFonts w:ascii="Calibri" w:hAnsi="Calibri" w:eastAsia="宋体" w:cs="Calibri"/>
      <w:smallCaps/>
      <w:sz w:val="20"/>
    </w:rPr>
  </w:style>
  <w:style w:type="table" w:styleId="23">
    <w:name w:val="Table Grid"/>
    <w:basedOn w:val="22"/>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annotation reference"/>
    <w:autoRedefine/>
    <w:semiHidden/>
    <w:qFormat/>
    <w:uiPriority w:val="0"/>
    <w:rPr>
      <w:sz w:val="21"/>
    </w:rPr>
  </w:style>
  <w:style w:type="paragraph" w:customStyle="1" w:styleId="26">
    <w:name w:val="文本"/>
    <w:basedOn w:val="1"/>
    <w:next w:val="1"/>
    <w:autoRedefine/>
    <w:qFormat/>
    <w:uiPriority w:val="0"/>
    <w:pPr>
      <w:autoSpaceDE w:val="0"/>
      <w:autoSpaceDN w:val="0"/>
      <w:ind w:firstLine="480"/>
    </w:pPr>
    <w:rPr>
      <w:lang w:val="zh-CN"/>
    </w:rPr>
  </w:style>
  <w:style w:type="paragraph" w:customStyle="1" w:styleId="27">
    <w:name w:val="样式35"/>
    <w:basedOn w:val="28"/>
    <w:next w:val="29"/>
    <w:autoRedefine/>
    <w:qFormat/>
    <w:uiPriority w:val="0"/>
    <w:pPr>
      <w:spacing w:line="312" w:lineRule="auto"/>
      <w:ind w:firstLine="567"/>
    </w:pPr>
    <w:rPr>
      <w:rFonts w:ascii="宋体" w:hAnsi="Times New Roman" w:eastAsia="宋体" w:cs="Times New Roman"/>
      <w:sz w:val="28"/>
    </w:rPr>
  </w:style>
  <w:style w:type="paragraph" w:customStyle="1" w:styleId="28">
    <w:name w:val="表 内容"/>
    <w:basedOn w:val="1"/>
    <w:autoRedefine/>
    <w:qFormat/>
    <w:uiPriority w:val="0"/>
    <w:pPr>
      <w:adjustRightInd w:val="0"/>
      <w:snapToGrid w:val="0"/>
      <w:spacing w:beforeLines="15" w:afterLines="15"/>
      <w:jc w:val="center"/>
    </w:pPr>
    <w:rPr>
      <w:sz w:val="21"/>
      <w:szCs w:val="21"/>
    </w:rPr>
  </w:style>
  <w:style w:type="paragraph" w:customStyle="1" w:styleId="29">
    <w:name w:val="font6"/>
    <w:basedOn w:val="1"/>
    <w:next w:val="21"/>
    <w:autoRedefine/>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30">
    <w:name w:val="表格内文字"/>
    <w:autoRedefine/>
    <w:qFormat/>
    <w:uiPriority w:val="0"/>
    <w:pPr>
      <w:tabs>
        <w:tab w:val="left" w:pos="90"/>
      </w:tabs>
      <w:jc w:val="center"/>
    </w:pPr>
    <w:rPr>
      <w:rFonts w:ascii="Times New Roman" w:hAnsi="Times New Roman" w:eastAsia="宋体" w:cs="宋体"/>
      <w:sz w:val="21"/>
      <w:szCs w:val="24"/>
      <w:lang w:val="en-US" w:eastAsia="zh-CN" w:bidi="ar-SA"/>
    </w:rPr>
  </w:style>
  <w:style w:type="paragraph" w:customStyle="1" w:styleId="31">
    <w:name w:val="表格字体杜"/>
    <w:basedOn w:val="1"/>
    <w:autoRedefine/>
    <w:qFormat/>
    <w:uiPriority w:val="0"/>
    <w:pPr>
      <w:adjustRightInd w:val="0"/>
      <w:snapToGrid w:val="0"/>
      <w:jc w:val="center"/>
    </w:pPr>
    <w:rPr>
      <w:szCs w:val="21"/>
    </w:rPr>
  </w:style>
  <w:style w:type="paragraph" w:customStyle="1" w:styleId="32">
    <w:name w:val="Table Paragraph"/>
    <w:basedOn w:val="1"/>
    <w:autoRedefine/>
    <w:unhideWhenUsed/>
    <w:qFormat/>
    <w:uiPriority w:val="1"/>
    <w:pPr>
      <w:spacing w:beforeLines="0" w:afterLines="0"/>
    </w:pPr>
    <w:rPr>
      <w:rFonts w:hint="default"/>
      <w:sz w:val="24"/>
    </w:rPr>
  </w:style>
  <w:style w:type="paragraph" w:customStyle="1" w:styleId="33">
    <w:name w:val="zxx表格"/>
    <w:basedOn w:val="1"/>
    <w:autoRedefine/>
    <w:qFormat/>
    <w:uiPriority w:val="0"/>
    <w:pPr>
      <w:spacing w:line="240" w:lineRule="auto"/>
      <w:jc w:val="center"/>
    </w:pPr>
    <w:rPr>
      <w:rFonts w:ascii="Times New Roman" w:hAnsi="Times New Roman"/>
    </w:rPr>
  </w:style>
  <w:style w:type="paragraph" w:customStyle="1" w:styleId="34">
    <w:name w:val="Table Text"/>
    <w:basedOn w:val="1"/>
    <w:autoRedefine/>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2703</Words>
  <Characters>2917</Characters>
  <Lines>0</Lines>
  <Paragraphs>0</Paragraphs>
  <TotalTime>6</TotalTime>
  <ScaleCrop>false</ScaleCrop>
  <LinksUpToDate>false</LinksUpToDate>
  <CharactersWithSpaces>2924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锂锂鱼</cp:lastModifiedBy>
  <dcterms:modified xsi:type="dcterms:W3CDTF">2024-02-04T02:38:46Z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BB3408D250114C66822E8BEC96C76DF2</vt:lpwstr>
  </property>
</Properties>
</file>