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189"/>
        <w:spacing w:before="95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6"/>
        </w:rPr>
        <w:t>附件3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3095"/>
        <w:spacing w:before="127" w:line="221" w:lineRule="auto"/>
        <w:outlineLvl w:val="0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9"/>
        </w:rPr>
        <w:t>项目支出绩效自评报告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1130"/>
        <w:spacing w:before="95" w:line="22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1"/>
        </w:rPr>
        <w:t>项目名称：2022年度霞山区环卫作业市场</w:t>
      </w:r>
      <w:r>
        <w:rPr>
          <w:rFonts w:ascii="SimHei" w:hAnsi="SimHei" w:eastAsia="SimHei" w:cs="SimHei"/>
          <w:sz w:val="29"/>
          <w:szCs w:val="29"/>
          <w:spacing w:val="-12"/>
        </w:rPr>
        <w:t>化项目支出绩效评价</w:t>
      </w:r>
    </w:p>
    <w:p>
      <w:pPr>
        <w:ind w:left="1130"/>
        <w:spacing w:before="203" w:line="22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"/>
        </w:rPr>
        <w:t>评价年度：2022年度</w:t>
      </w:r>
    </w:p>
    <w:p>
      <w:pPr>
        <w:ind w:left="1130"/>
        <w:spacing w:before="240" w:line="221" w:lineRule="auto"/>
        <w:rPr>
          <w:rFonts w:ascii="SimHei" w:hAnsi="SimHei" w:eastAsia="SimHei" w:cs="SimHei"/>
          <w:sz w:val="29"/>
          <w:szCs w:val="29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3302006</wp:posOffset>
            </wp:positionH>
            <wp:positionV relativeFrom="paragraph">
              <wp:posOffset>-285201</wp:posOffset>
            </wp:positionV>
            <wp:extent cx="1422429" cy="141608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429" cy="1416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9"/>
          <w:szCs w:val="29"/>
          <w:spacing w:val="-7"/>
        </w:rPr>
        <w:t>市级预算部门单位(公章):湛江市霞山环境卫生管理处</w:t>
      </w:r>
    </w:p>
    <w:p>
      <w:pPr>
        <w:ind w:left="1130"/>
        <w:spacing w:before="206" w:line="22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2"/>
        </w:rPr>
        <w:t>填报日期：2023年3月30日</w:t>
      </w:r>
    </w:p>
    <w:p>
      <w:pPr>
        <w:spacing w:line="223" w:lineRule="auto"/>
        <w:sectPr>
          <w:headerReference w:type="default" r:id="rId1"/>
          <w:footerReference w:type="default" r:id="rId2"/>
          <w:pgSz w:w="12130" w:h="17000"/>
          <w:pgMar w:top="760" w:right="560" w:bottom="1874" w:left="1090" w:header="740" w:footer="1755" w:gutter="0"/>
        </w:sectPr>
        <w:rPr>
          <w:rFonts w:ascii="SimHei" w:hAnsi="SimHei" w:eastAsia="SimHei" w:cs="SimHei"/>
          <w:sz w:val="29"/>
          <w:szCs w:val="29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314" w:right="1756" w:firstLine="570"/>
        <w:spacing w:before="91" w:line="356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为加强对市级财政资金的使用管理,提高财政资金使用效益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22"/>
        </w:rPr>
        <w:t>根据《关于配合好2023年市级财政资金(环卫部分</w:t>
      </w:r>
      <w:r>
        <w:rPr>
          <w:rFonts w:ascii="SimHei" w:hAnsi="SimHei" w:eastAsia="SimHei" w:cs="SimHei"/>
          <w:sz w:val="28"/>
          <w:szCs w:val="28"/>
          <w:spacing w:val="21"/>
        </w:rPr>
        <w:t>)绩效自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评工作的函》的工作要求，湛江市霞山环境卫生管理处于2023</w:t>
      </w:r>
      <w:r>
        <w:rPr>
          <w:rFonts w:ascii="SimHei" w:hAnsi="SimHei" w:eastAsia="SimHei" w:cs="SimHei"/>
          <w:sz w:val="28"/>
          <w:szCs w:val="28"/>
          <w:spacing w:val="1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6"/>
        </w:rPr>
        <w:t>年3月对2022年度霞山区环卫市场化项目支出进行</w:t>
      </w:r>
      <w:r>
        <w:rPr>
          <w:rFonts w:ascii="SimHei" w:hAnsi="SimHei" w:eastAsia="SimHei" w:cs="SimHei"/>
          <w:sz w:val="28"/>
          <w:szCs w:val="28"/>
          <w:spacing w:val="5"/>
        </w:rPr>
        <w:t>绩效评价，</w:t>
      </w:r>
    </w:p>
    <w:p>
      <w:pPr>
        <w:ind w:left="314"/>
        <w:spacing w:before="1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1"/>
        </w:rPr>
        <w:t>形成绩效评价报告。</w:t>
      </w:r>
    </w:p>
    <w:p>
      <w:pPr>
        <w:ind w:left="885"/>
        <w:spacing w:before="23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一、基本情况</w:t>
      </w:r>
    </w:p>
    <w:p>
      <w:pPr>
        <w:ind w:left="1105"/>
        <w:spacing w:before="228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1"/>
        </w:rPr>
        <w:t>(一)项目概况。</w:t>
      </w:r>
    </w:p>
    <w:p>
      <w:pPr>
        <w:ind w:left="314" w:right="1755" w:firstLine="570"/>
        <w:spacing w:before="191" w:line="35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霞山区环卫作业市场化项目财政资金共45</w:t>
      </w:r>
      <w:r>
        <w:rPr>
          <w:rFonts w:ascii="SimHei" w:hAnsi="SimHei" w:eastAsia="SimHei" w:cs="SimHei"/>
          <w:sz w:val="28"/>
          <w:szCs w:val="28"/>
          <w:spacing w:val="-4"/>
        </w:rPr>
        <w:t>85.82万元，项目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单位为湛江市霞山环境卫生管理处，项目资金全部用于市</w:t>
      </w:r>
      <w:r>
        <w:rPr>
          <w:rFonts w:ascii="SimHei" w:hAnsi="SimHei" w:eastAsia="SimHei" w:cs="SimHei"/>
          <w:sz w:val="28"/>
          <w:szCs w:val="28"/>
          <w:spacing w:val="-10"/>
        </w:rPr>
        <w:t>场化项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目，每月环卫市场化承包费中工人工资部分由环卫处代发</w:t>
      </w:r>
      <w:r>
        <w:rPr>
          <w:rFonts w:ascii="SimHei" w:hAnsi="SimHei" w:eastAsia="SimHei" w:cs="SimHei"/>
          <w:sz w:val="28"/>
          <w:szCs w:val="28"/>
          <w:spacing w:val="-11"/>
        </w:rPr>
        <w:t>，余款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1"/>
        </w:rPr>
        <w:t>由区财政国库直付中标公司。该项目为深化环卫管理体重改革，</w:t>
      </w:r>
      <w:r>
        <w:rPr>
          <w:rFonts w:ascii="SimHei" w:hAnsi="SimHei" w:eastAsia="SimHei" w:cs="SimHei"/>
          <w:sz w:val="28"/>
          <w:szCs w:val="28"/>
          <w:spacing w:val="1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推进市容环卫作业市场化、专业化、社会化</w:t>
      </w:r>
      <w:r>
        <w:rPr>
          <w:rFonts w:ascii="SimHei" w:hAnsi="SimHei" w:eastAsia="SimHei" w:cs="SimHei"/>
          <w:sz w:val="28"/>
          <w:szCs w:val="28"/>
          <w:spacing w:val="-9"/>
        </w:rPr>
        <w:t>，提高城区的市容环</w:t>
      </w:r>
    </w:p>
    <w:p>
      <w:pPr>
        <w:ind w:left="314"/>
        <w:spacing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4"/>
        </w:rPr>
        <w:t>境卫生水平。</w:t>
      </w:r>
    </w:p>
    <w:p>
      <w:pPr>
        <w:ind w:left="1055"/>
        <w:spacing w:before="263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6"/>
        </w:rPr>
        <w:t>(二)评价年度项目绩效目标设定情况。</w:t>
      </w:r>
    </w:p>
    <w:p>
      <w:pPr>
        <w:ind w:left="314" w:right="1745" w:firstLine="570"/>
        <w:spacing w:before="181" w:line="366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霞山区环卫作业市场化项目主要为改善居民的居民环境，满</w:t>
      </w:r>
      <w:r>
        <w:rPr>
          <w:rFonts w:ascii="SimHei" w:hAnsi="SimHei" w:eastAsia="SimHei" w:cs="SimHei"/>
          <w:sz w:val="28"/>
          <w:szCs w:val="28"/>
          <w:spacing w:val="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足新时期居民对于改善居住环境的期盼和需求</w:t>
      </w:r>
      <w:r>
        <w:rPr>
          <w:rFonts w:ascii="SimHei" w:hAnsi="SimHei" w:eastAsia="SimHei" w:cs="SimHei"/>
          <w:sz w:val="28"/>
          <w:szCs w:val="28"/>
          <w:spacing w:val="-10"/>
        </w:rPr>
        <w:t>。同时深化环卫管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理体重改革，推进市容环卫作业市场化、专业化、社会化，提高</w:t>
      </w:r>
    </w:p>
    <w:p>
      <w:pPr>
        <w:ind w:left="314"/>
        <w:spacing w:before="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3"/>
        </w:rPr>
        <w:t>城区的市容环境卫生水平。</w:t>
      </w:r>
    </w:p>
    <w:p>
      <w:pPr>
        <w:ind w:left="885"/>
        <w:spacing w:before="192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二、绩效自评工作开展情况</w:t>
      </w:r>
    </w:p>
    <w:p>
      <w:pPr>
        <w:ind w:left="314" w:right="1763" w:firstLine="570"/>
        <w:spacing w:before="224" w:line="36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霞山区环卫作业市场化项目在实施过程比较规范，根据市区</w:t>
      </w:r>
      <w:r>
        <w:rPr>
          <w:rFonts w:ascii="SimHei" w:hAnsi="SimHei" w:eastAsia="SimHei" w:cs="SimHei"/>
          <w:sz w:val="28"/>
          <w:szCs w:val="28"/>
          <w:spacing w:val="1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2"/>
        </w:rPr>
        <w:t>相关文件，制定了专项资金管理制度，而且还采用</w:t>
      </w:r>
      <w:r>
        <w:rPr>
          <w:rFonts w:ascii="SimHei" w:hAnsi="SimHei" w:eastAsia="SimHei" w:cs="SimHei"/>
          <w:sz w:val="28"/>
          <w:szCs w:val="28"/>
          <w:spacing w:val="-13"/>
        </w:rPr>
        <w:t>资金到位率、</w:t>
      </w:r>
      <w:r>
        <w:rPr>
          <w:rFonts w:ascii="SimHei" w:hAnsi="SimHei" w:eastAsia="SimHei" w:cs="SimHei"/>
          <w:sz w:val="28"/>
          <w:szCs w:val="28"/>
          <w:spacing w:val="-1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资金使用率和项目实施满意率作为定量分析指标，采用道路清扫</w:t>
      </w:r>
    </w:p>
    <w:p>
      <w:pPr>
        <w:ind w:left="314"/>
        <w:spacing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保洁率生活垃圾清运率、上门收垃圾服务率公共厕所清洗率、</w:t>
      </w:r>
    </w:p>
    <w:p>
      <w:pPr>
        <w:spacing w:line="220" w:lineRule="auto"/>
        <w:sectPr>
          <w:headerReference w:type="default" r:id="rId4"/>
          <w:footerReference w:type="default" r:id="rId5"/>
          <w:pgSz w:w="11900" w:h="16840"/>
          <w:pgMar w:top="830" w:right="429" w:bottom="1678" w:left="1785" w:header="810" w:footer="1539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354" w:right="338"/>
        <w:spacing w:before="91" w:line="356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道路机械化清扫率作为定性分析指标。通过</w:t>
      </w:r>
      <w:r>
        <w:rPr>
          <w:rFonts w:ascii="SimHei" w:hAnsi="SimHei" w:eastAsia="SimHei" w:cs="SimHei"/>
          <w:sz w:val="28"/>
          <w:szCs w:val="28"/>
          <w:spacing w:val="-8"/>
        </w:rPr>
        <w:t>定性和定量双指标考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核规范各项经费的开支，使项目达到规划预期效果。</w:t>
      </w:r>
      <w:r>
        <w:rPr>
          <w:rFonts w:ascii="SimHei" w:hAnsi="SimHei" w:eastAsia="SimHei" w:cs="SimHei"/>
          <w:sz w:val="28"/>
          <w:szCs w:val="28"/>
          <w:spacing w:val="-9"/>
        </w:rPr>
        <w:t>项目资金使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用按照相关文件要求，未发现存在挤占、截留或挪</w:t>
      </w:r>
      <w:r>
        <w:rPr>
          <w:rFonts w:ascii="SimHei" w:hAnsi="SimHei" w:eastAsia="SimHei" w:cs="SimHei"/>
          <w:sz w:val="28"/>
          <w:szCs w:val="28"/>
          <w:spacing w:val="-9"/>
        </w:rPr>
        <w:t>用扶贫专项资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3"/>
        </w:rPr>
        <w:t>金情况。资金支付手续齐全,没有发现超范围和超标准使用资金，</w:t>
      </w:r>
      <w:r>
        <w:rPr>
          <w:rFonts w:ascii="SimHei" w:hAnsi="SimHei" w:eastAsia="SimHei" w:cs="SimHei"/>
          <w:sz w:val="28"/>
          <w:szCs w:val="28"/>
          <w:spacing w:val="1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财务制度较为规范，能够按照制度办理结算和会计核算。项目的</w:t>
      </w:r>
      <w:r>
        <w:rPr>
          <w:rFonts w:ascii="SimHei" w:hAnsi="SimHei" w:eastAsia="SimHei" w:cs="SimHei"/>
          <w:sz w:val="28"/>
          <w:szCs w:val="28"/>
          <w:spacing w:val="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监管比较到位，霞山环境卫生管理处和上级领导每月会按照国家</w:t>
      </w:r>
      <w:r>
        <w:rPr>
          <w:rFonts w:ascii="SimHei" w:hAnsi="SimHei" w:eastAsia="SimHei" w:cs="SimHei"/>
          <w:sz w:val="28"/>
          <w:szCs w:val="28"/>
          <w:spacing w:val="1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6"/>
        </w:rPr>
        <w:t>卫生城市考核标准和《市区环卫市场化作业要求及质量标准》、《市</w:t>
      </w:r>
      <w:r>
        <w:rPr>
          <w:rFonts w:ascii="SimHei" w:hAnsi="SimHei" w:eastAsia="SimHei" w:cs="SimHei"/>
          <w:sz w:val="28"/>
          <w:szCs w:val="28"/>
          <w:spacing w:val="1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容卫生考核标准》等进行环境卫生的监督考评和总体评价，对考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3"/>
        </w:rPr>
        <w:t>核不合格的进行及时整改和处罚。同时也做到“日巡</w:t>
      </w:r>
      <w:r>
        <w:rPr>
          <w:rFonts w:ascii="SimHei" w:hAnsi="SimHei" w:eastAsia="SimHei" w:cs="SimHei"/>
          <w:sz w:val="28"/>
          <w:szCs w:val="28"/>
          <w:spacing w:val="-24"/>
        </w:rPr>
        <w:t>查、周暗检”,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每天派出考核小组成员或市容环境卫生监督员、考核信息采</w:t>
      </w:r>
      <w:r>
        <w:rPr>
          <w:rFonts w:ascii="SimHei" w:hAnsi="SimHei" w:eastAsia="SimHei" w:cs="SimHei"/>
          <w:sz w:val="28"/>
          <w:szCs w:val="28"/>
          <w:spacing w:val="-9"/>
        </w:rPr>
        <w:t>集员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在范围内进行日常的</w:t>
      </w:r>
      <w:r>
        <w:rPr>
          <w:rFonts w:ascii="SimHei" w:hAnsi="SimHei" w:eastAsia="SimHei" w:cs="SimHei"/>
          <w:sz w:val="28"/>
          <w:szCs w:val="28"/>
          <w:u w:val="single" w:color="auto"/>
          <w:spacing w:val="-8"/>
        </w:rPr>
        <w:t>巡查监</w:t>
      </w:r>
      <w:r>
        <w:rPr>
          <w:rFonts w:ascii="SimHei" w:hAnsi="SimHei" w:eastAsia="SimHei" w:cs="SimHei"/>
          <w:sz w:val="28"/>
          <w:szCs w:val="28"/>
          <w:spacing w:val="-8"/>
        </w:rPr>
        <w:t>控并实时上报采集信</w:t>
      </w:r>
      <w:r>
        <w:rPr>
          <w:rFonts w:ascii="SimHei" w:hAnsi="SimHei" w:eastAsia="SimHei" w:cs="SimHei"/>
          <w:sz w:val="28"/>
          <w:szCs w:val="28"/>
          <w:spacing w:val="-9"/>
        </w:rPr>
        <w:t>息，每周组织专</w:t>
      </w:r>
    </w:p>
    <w:p>
      <w:pPr>
        <w:ind w:left="354"/>
        <w:spacing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4"/>
        </w:rPr>
        <w:t>门考核队伍至少暗检一次。</w:t>
      </w:r>
    </w:p>
    <w:p>
      <w:pPr>
        <w:ind w:left="904"/>
        <w:spacing w:before="300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4"/>
        </w:rPr>
        <w:t>三、绩效自评结果</w:t>
      </w:r>
    </w:p>
    <w:p>
      <w:pPr>
        <w:ind w:left="904"/>
        <w:spacing w:before="236" w:line="526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  <w:position w:val="18"/>
        </w:rPr>
        <w:t>2022</w:t>
      </w:r>
      <w:r>
        <w:rPr>
          <w:rFonts w:ascii="SimHei" w:hAnsi="SimHei" w:eastAsia="SimHei" w:cs="SimHei"/>
          <w:sz w:val="28"/>
          <w:szCs w:val="28"/>
          <w:spacing w:val="-3"/>
          <w:position w:val="1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3"/>
          <w:position w:val="18"/>
        </w:rPr>
        <w:t>年度霞山区环卫作业市场化项目支出的评价结果为91</w:t>
      </w:r>
    </w:p>
    <w:p>
      <w:pPr>
        <w:ind w:left="354"/>
        <w:spacing w:before="1" w:line="21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5"/>
        </w:rPr>
        <w:t>分，等级为优。</w:t>
      </w:r>
    </w:p>
    <w:p>
      <w:pPr>
        <w:ind w:left="904"/>
        <w:spacing w:before="229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9"/>
        </w:rPr>
        <w:t>四</w:t>
      </w:r>
      <w:r>
        <w:rPr>
          <w:rFonts w:ascii="SimHei" w:hAnsi="SimHei" w:eastAsia="SimHei" w:cs="SimHei"/>
          <w:sz w:val="28"/>
          <w:szCs w:val="28"/>
          <w:spacing w:val="-5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9"/>
        </w:rPr>
        <w:t>、项目资金使用绩效</w:t>
      </w:r>
    </w:p>
    <w:p>
      <w:pPr>
        <w:ind w:left="1004"/>
        <w:spacing w:before="23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12"/>
        </w:rPr>
        <w:t>(一)资金投入情况</w:t>
      </w:r>
    </w:p>
    <w:p>
      <w:pPr>
        <w:ind w:left="904"/>
        <w:spacing w:before="171" w:line="560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  <w:position w:val="21"/>
        </w:rPr>
        <w:t>1.资金到位情况。该项目预算投入为4585.82万元，财政资</w:t>
      </w:r>
    </w:p>
    <w:p>
      <w:pPr>
        <w:ind w:left="354"/>
        <w:spacing w:before="1" w:line="21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7"/>
        </w:rPr>
        <w:t>金到位金额为4585.82万元，财政资金到位率100%。</w:t>
      </w:r>
    </w:p>
    <w:p>
      <w:pPr>
        <w:ind w:left="904"/>
        <w:spacing w:before="227" w:line="551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  <w:position w:val="20"/>
        </w:rPr>
        <w:t>2.资金执行情况。该项目市、区财政支出金</w:t>
      </w:r>
      <w:r>
        <w:rPr>
          <w:rFonts w:ascii="SimHei" w:hAnsi="SimHei" w:eastAsia="SimHei" w:cs="SimHei"/>
          <w:sz w:val="28"/>
          <w:szCs w:val="28"/>
          <w:spacing w:val="-3"/>
          <w:position w:val="20"/>
        </w:rPr>
        <w:t>额为4585.82万</w:t>
      </w:r>
    </w:p>
    <w:p>
      <w:pPr>
        <w:ind w:left="354"/>
        <w:spacing w:before="1" w:line="21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4"/>
        </w:rPr>
        <w:t>元，市财政资金支出率为100%。</w:t>
      </w:r>
    </w:p>
    <w:p>
      <w:pPr>
        <w:ind w:left="904"/>
        <w:spacing w:before="210" w:line="577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  <w:position w:val="22"/>
        </w:rPr>
        <w:t>3.资金管理情况。霞山区环卫作业市场化项目资金的管理及</w:t>
      </w:r>
    </w:p>
    <w:p>
      <w:pPr>
        <w:ind w:left="354"/>
        <w:spacing w:before="2" w:line="21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使用情况基本合法合规，未发现存在挤占、截留或挪用扶贫专项</w:t>
      </w:r>
    </w:p>
    <w:p>
      <w:pPr>
        <w:spacing w:line="212" w:lineRule="auto"/>
        <w:sectPr>
          <w:headerReference w:type="default" r:id="rId6"/>
          <w:footerReference w:type="default" r:id="rId7"/>
          <w:pgSz w:w="11900" w:h="16840"/>
          <w:pgMar w:top="400" w:right="1785" w:bottom="1868" w:left="1785" w:header="0" w:footer="1729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509"/>
        <w:spacing w:before="91" w:line="570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  <w:position w:val="22"/>
        </w:rPr>
        <w:t>资金情况，资金支付手续齐全，也没有发现超范围和超标准使用</w:t>
      </w:r>
    </w:p>
    <w:p>
      <w:pPr>
        <w:ind w:left="1509"/>
        <w:spacing w:before="1" w:line="21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3"/>
        </w:rPr>
        <w:t>资金。财务制度较为规范，能够按照制度办理结算和会计核算。</w:t>
      </w:r>
    </w:p>
    <w:p>
      <w:pPr>
        <w:ind w:left="2300"/>
        <w:spacing w:before="219" w:line="551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8"/>
          <w:position w:val="20"/>
        </w:rPr>
        <w:t>(二)绩效目标完成情况</w:t>
      </w:r>
    </w:p>
    <w:p>
      <w:pPr>
        <w:ind w:left="2310"/>
        <w:spacing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7"/>
        </w:rPr>
        <w:t>(1)项目的经济性分析</w:t>
      </w:r>
    </w:p>
    <w:p>
      <w:pPr>
        <w:ind w:left="1509" w:right="1793" w:firstLine="659"/>
        <w:spacing w:before="190" w:line="36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4"/>
        </w:rPr>
        <w:t>霞山区环卫作业市场化项目，该项目改善各</w:t>
      </w:r>
      <w:r>
        <w:rPr>
          <w:rFonts w:ascii="SimHei" w:hAnsi="SimHei" w:eastAsia="SimHei" w:cs="SimHei"/>
          <w:sz w:val="28"/>
          <w:szCs w:val="28"/>
          <w:spacing w:val="-15"/>
        </w:rPr>
        <w:t>大街小巷的环境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给居民创造了舒适、干净的居民环境。由于环卫作业市场化减少</w:t>
      </w:r>
      <w:r>
        <w:rPr>
          <w:rFonts w:ascii="SimHei" w:hAnsi="SimHei" w:eastAsia="SimHei" w:cs="SimHei"/>
          <w:sz w:val="28"/>
          <w:szCs w:val="28"/>
          <w:spacing w:val="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了人工清扫增大了机械化清扫方式，提高了整体</w:t>
      </w:r>
      <w:r>
        <w:rPr>
          <w:rFonts w:ascii="SimHei" w:hAnsi="SimHei" w:eastAsia="SimHei" w:cs="SimHei"/>
          <w:sz w:val="28"/>
          <w:szCs w:val="28"/>
          <w:spacing w:val="-10"/>
        </w:rPr>
        <w:t>作业水平，产生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9"/>
        </w:rPr>
        <w:t>了较好经济效益。根据专项资金管理制度，该项目预算控制较好，</w:t>
      </w:r>
      <w:r>
        <w:rPr>
          <w:rFonts w:ascii="SimHei" w:hAnsi="SimHei" w:eastAsia="SimHei" w:cs="SimHei"/>
          <w:sz w:val="28"/>
          <w:szCs w:val="28"/>
          <w:spacing w:val="1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18"/>
        </w:rPr>
        <w:t>资金使用率为100.00%,资金支出效果率达到了100.00</w:t>
      </w:r>
      <w:r>
        <w:rPr>
          <w:rFonts w:ascii="SimHei" w:hAnsi="SimHei" w:eastAsia="SimHei" w:cs="SimHei"/>
          <w:sz w:val="28"/>
          <w:szCs w:val="28"/>
          <w:spacing w:val="17"/>
        </w:rPr>
        <w:t>%,采</w:t>
      </w:r>
    </w:p>
    <w:p>
      <w:pPr>
        <w:ind w:left="1509"/>
        <w:spacing w:before="2" w:line="21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2"/>
        </w:rPr>
        <w:t>用成本控制的措施，也取得较好的经济效益。</w:t>
      </w:r>
    </w:p>
    <w:p>
      <w:pPr>
        <w:ind w:left="2250"/>
        <w:spacing w:before="238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6"/>
        </w:rPr>
        <w:t>(2)项目的效率性分析</w:t>
      </w:r>
    </w:p>
    <w:p>
      <w:pPr>
        <w:ind w:left="1509" w:right="1748" w:firstLine="619"/>
        <w:spacing w:before="192" w:line="367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项目实施过程能够按照计划进行，阶段性目标清晰，按照进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1"/>
        </w:rPr>
        <w:t>展项目，在实施过程中取得良好效益。到年底完成全</w:t>
      </w:r>
      <w:r>
        <w:rPr>
          <w:rFonts w:ascii="SimHei" w:hAnsi="SimHei" w:eastAsia="SimHei" w:cs="SimHei"/>
          <w:sz w:val="28"/>
          <w:szCs w:val="28"/>
        </w:rPr>
        <w:t>部项目的</w:t>
      </w:r>
    </w:p>
    <w:p>
      <w:pPr>
        <w:ind w:left="1509"/>
        <w:spacing w:before="1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8"/>
        </w:rPr>
        <w:t>100%,项目的实施效果良好。</w:t>
      </w:r>
    </w:p>
    <w:p>
      <w:pPr>
        <w:ind w:left="2230"/>
        <w:spacing w:before="215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8"/>
        </w:rPr>
        <w:t>(3)项目的绩效性分析</w:t>
      </w:r>
    </w:p>
    <w:p>
      <w:pPr>
        <w:ind w:left="1509" w:right="1770" w:firstLine="599"/>
        <w:spacing w:before="204" w:line="35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霞山区环卫作业市场化项目投入后，产生经济效益方面</w:t>
      </w:r>
      <w:r>
        <w:rPr>
          <w:rFonts w:ascii="SimHei" w:hAnsi="SimHei" w:eastAsia="SimHei" w:cs="SimHei"/>
          <w:sz w:val="28"/>
          <w:szCs w:val="28"/>
          <w:spacing w:val="-11"/>
        </w:rPr>
        <w:t>的效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果较为明显。该项目通过对各大街小巷进行清扫保洁，提升了人</w:t>
      </w:r>
      <w:r>
        <w:rPr>
          <w:rFonts w:ascii="SimHei" w:hAnsi="SimHei" w:eastAsia="SimHei" w:cs="SimHei"/>
          <w:sz w:val="28"/>
          <w:szCs w:val="28"/>
          <w:spacing w:val="1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居环境和生活环境，为居民创造了一个更加干净</w:t>
      </w:r>
      <w:r>
        <w:rPr>
          <w:rFonts w:ascii="SimHei" w:hAnsi="SimHei" w:eastAsia="SimHei" w:cs="SimHei"/>
          <w:sz w:val="28"/>
          <w:szCs w:val="28"/>
          <w:spacing w:val="-10"/>
        </w:rPr>
        <w:t>、整洁的工作生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活环境，得到上级领导和市民认可，该项目的社会绩效、经济效</w:t>
      </w:r>
    </w:p>
    <w:p>
      <w:pPr>
        <w:ind w:left="1509"/>
        <w:spacing w:before="1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6"/>
        </w:rPr>
        <w:t>益、生态效益显著。</w:t>
      </w:r>
    </w:p>
    <w:p>
      <w:pPr>
        <w:ind w:left="2179"/>
        <w:spacing w:before="24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7"/>
        </w:rPr>
        <w:t>(4)项目的可持续性分析</w:t>
      </w:r>
    </w:p>
    <w:p>
      <w:pPr>
        <w:ind w:left="2070"/>
        <w:spacing w:before="194" w:line="547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  <w:position w:val="19"/>
        </w:rPr>
        <w:t>霞山区环卫作业市场化项目的实施对大街小巷进行清扫及保</w:t>
      </w:r>
    </w:p>
    <w:p>
      <w:pPr>
        <w:ind w:left="1509"/>
        <w:spacing w:before="2" w:line="21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洁，达到美化环境的目的，该项目把环卫作业的组织实施者变为</w:t>
      </w:r>
    </w:p>
    <w:p>
      <w:pPr>
        <w:spacing w:line="212" w:lineRule="auto"/>
        <w:sectPr>
          <w:headerReference w:type="default" r:id="rId8"/>
          <w:footerReference w:type="default" r:id="rId9"/>
          <w:pgSz w:w="11900" w:h="16840"/>
          <w:pgMar w:top="759" w:right="389" w:bottom="1744" w:left="609" w:header="739" w:footer="1625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65" w:right="414"/>
        <w:spacing w:before="91" w:line="358" w:lineRule="auto"/>
        <w:jc w:val="both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城市卫生的监管者，腾出更多精力进行有效监督，提高了行政效</w:t>
      </w:r>
      <w:r>
        <w:rPr>
          <w:rFonts w:ascii="SimHei" w:hAnsi="SimHei" w:eastAsia="SimHei" w:cs="SimHei"/>
          <w:sz w:val="28"/>
          <w:szCs w:val="28"/>
          <w:spacing w:val="1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"/>
        </w:rPr>
        <w:t>能。霞山区环卫作业市场化项目不仅要持之以恒地把环卫作业现</w:t>
      </w:r>
      <w:r>
        <w:rPr>
          <w:rFonts w:ascii="SimHei" w:hAnsi="SimHei" w:eastAsia="SimHei" w:cs="SimHei"/>
          <w:sz w:val="28"/>
          <w:szCs w:val="28"/>
          <w:spacing w:val="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"/>
        </w:rPr>
        <w:t>代化、城市管理人本化贯穿到日常工作中，而应最大限度地释放</w:t>
      </w:r>
      <w:r>
        <w:rPr>
          <w:rFonts w:ascii="SimHei" w:hAnsi="SimHei" w:eastAsia="SimHei" w:cs="SimHei"/>
          <w:sz w:val="28"/>
          <w:szCs w:val="28"/>
          <w:spacing w:val="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环卫工人的工作热情，彻底改变岗责不清、绩效不明等弊端，达</w:t>
      </w:r>
      <w:r>
        <w:rPr>
          <w:rFonts w:ascii="SimHei" w:hAnsi="SimHei" w:eastAsia="SimHei" w:cs="SimHei"/>
          <w:sz w:val="28"/>
          <w:szCs w:val="28"/>
          <w:spacing w:val="1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"/>
        </w:rPr>
        <w:t>到管理服务和质量效益双提升的目的，该项目可持续发展效果较</w:t>
      </w:r>
    </w:p>
    <w:p>
      <w:pPr>
        <w:ind w:left="265"/>
        <w:spacing w:before="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2"/>
        </w:rPr>
        <w:t>好。</w:t>
      </w:r>
    </w:p>
    <w:p>
      <w:pPr>
        <w:ind w:left="855"/>
        <w:spacing w:before="21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五、存在的问题</w:t>
      </w:r>
    </w:p>
    <w:p>
      <w:pPr>
        <w:ind w:left="855"/>
        <w:spacing w:before="210" w:line="560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2"/>
          <w:position w:val="21"/>
        </w:rPr>
        <w:t>1、通过对近几年项目总体情况分析和自查</w:t>
      </w:r>
      <w:r>
        <w:rPr>
          <w:rFonts w:ascii="SimHei" w:hAnsi="SimHei" w:eastAsia="SimHei" w:cs="SimHei"/>
          <w:sz w:val="28"/>
          <w:szCs w:val="28"/>
          <w:spacing w:val="-13"/>
          <w:position w:val="21"/>
        </w:rPr>
        <w:t>，发现项目资金申</w:t>
      </w:r>
    </w:p>
    <w:p>
      <w:pPr>
        <w:ind w:left="265"/>
        <w:spacing w:before="1" w:line="21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3"/>
        </w:rPr>
        <w:t>报手续繁琐，不够简化、快速。</w:t>
      </w:r>
    </w:p>
    <w:p>
      <w:pPr>
        <w:ind w:left="855"/>
        <w:spacing w:before="240" w:line="550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2"/>
          <w:position w:val="20"/>
        </w:rPr>
        <w:t>2、前期工作的制度措施方面存在问题。如：没有编制完整的</w:t>
      </w:r>
    </w:p>
    <w:p>
      <w:pPr>
        <w:ind w:left="265"/>
        <w:spacing w:before="1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1"/>
        </w:rPr>
        <w:t>项目资金使用计划、项目实施方案。</w:t>
      </w:r>
    </w:p>
    <w:p>
      <w:pPr>
        <w:ind w:left="855"/>
        <w:spacing w:before="195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2"/>
        </w:rPr>
        <w:t>六、改进意见</w:t>
      </w:r>
    </w:p>
    <w:p>
      <w:pPr>
        <w:ind w:left="265" w:right="384" w:firstLine="590"/>
        <w:spacing w:before="243" w:line="356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2"/>
        </w:rPr>
        <w:t>1、应进一步健全和完善财务管理制度及内部</w:t>
      </w:r>
      <w:r>
        <w:rPr>
          <w:rFonts w:ascii="SimHei" w:hAnsi="SimHei" w:eastAsia="SimHei" w:cs="SimHei"/>
          <w:sz w:val="28"/>
          <w:szCs w:val="28"/>
          <w:spacing w:val="-13"/>
        </w:rPr>
        <w:t>控制制度，创新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"/>
        </w:rPr>
        <w:t>管理手段，用新思路、新方法，改进完善财务管理方法，用制度</w:t>
      </w:r>
    </w:p>
    <w:p>
      <w:pPr>
        <w:ind w:left="265"/>
        <w:spacing w:before="1" w:line="21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1"/>
        </w:rPr>
        <w:t>管理项目，用制度管资金，杜绝一切腐败现象。</w:t>
      </w:r>
    </w:p>
    <w:p>
      <w:pPr>
        <w:ind w:left="855"/>
        <w:spacing w:before="259" w:line="500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5"/>
          <w:position w:val="16"/>
        </w:rPr>
        <w:t>2、建立完善的项目资金使用计划和进一步</w:t>
      </w:r>
      <w:r>
        <w:rPr>
          <w:rFonts w:ascii="SimHei" w:hAnsi="SimHei" w:eastAsia="SimHei" w:cs="SimHei"/>
          <w:sz w:val="28"/>
          <w:szCs w:val="28"/>
          <w:spacing w:val="-16"/>
          <w:position w:val="16"/>
        </w:rPr>
        <w:t>完善项目实施方案。</w:t>
      </w:r>
    </w:p>
    <w:p>
      <w:pPr>
        <w:ind w:left="855"/>
        <w:spacing w:before="2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七、绩效自评结果拟应用和公开情况</w:t>
      </w:r>
    </w:p>
    <w:p>
      <w:pPr>
        <w:ind w:left="265" w:right="387" w:firstLine="540"/>
        <w:spacing w:before="255" w:line="37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6"/>
        </w:rPr>
        <w:t>根据绩效评价方法，遵循“客观、公证、科学、</w:t>
      </w:r>
      <w:r>
        <w:rPr>
          <w:rFonts w:ascii="SimHei" w:hAnsi="SimHei" w:eastAsia="SimHei" w:cs="SimHei"/>
          <w:sz w:val="28"/>
          <w:szCs w:val="28"/>
          <w:spacing w:val="-7"/>
        </w:rPr>
        <w:t>规范”的原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则，采用目标预定与实施效果相比较的评价方法，听取资金使用</w:t>
      </w:r>
      <w:r>
        <w:rPr>
          <w:rFonts w:ascii="SimHei" w:hAnsi="SimHei" w:eastAsia="SimHei" w:cs="SimHei"/>
          <w:sz w:val="28"/>
          <w:szCs w:val="28"/>
          <w:spacing w:val="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单位意见的基础上，通过核实相关资料、实地</w:t>
      </w:r>
      <w:r>
        <w:rPr>
          <w:rFonts w:ascii="SimHei" w:hAnsi="SimHei" w:eastAsia="SimHei" w:cs="SimHei"/>
          <w:sz w:val="28"/>
          <w:szCs w:val="28"/>
          <w:spacing w:val="-9"/>
        </w:rPr>
        <w:t>勘验项目等环节，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结合现场评价情况。得出绩效评价结果，2022年度霞山区环卫作</w:t>
      </w:r>
    </w:p>
    <w:p>
      <w:pPr>
        <w:ind w:left="265"/>
        <w:spacing w:before="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业市场化项目作出的评价结果91分。</w:t>
      </w:r>
    </w:p>
    <w:sectPr>
      <w:headerReference w:type="default" r:id="rId6"/>
      <w:footerReference w:type="default" r:id="rId10"/>
      <w:pgSz w:w="11900" w:h="16840"/>
      <w:pgMar w:top="400" w:right="1785" w:bottom="2064" w:left="1785" w:header="0" w:footer="19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09"/>
      <w:spacing w:line="168" w:lineRule="auto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40"/>
      <w:spacing w:line="167" w:lineRule="auto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69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05" w:lineRule="auto"/>
      <w:rPr>
        <w:sz w:val="2"/>
      </w:rPr>
    </w:pPr>
    <w:r>
      <w:pict>
        <v:rect id="_x0000_s2" style="position:absolute;margin-left:54.5001pt;margin-top:37.0005pt;mso-position-vertical-relative:page;mso-position-horizontal-relative:page;width:524pt;height:1.05pt;z-index:251658240;" o:allowincell="f" fillcolor="#000000" filled="true" stroked="false"/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05" w:lineRule="auto"/>
      <w:rPr>
        <w:sz w:val="2"/>
      </w:rPr>
    </w:pPr>
    <w:r>
      <w:pict>
        <v:rect id="_x0000_s4" style="position:absolute;margin-left:102.001pt;margin-top:40.5002pt;mso-position-vertical-relative:page;mso-position-horizontal-relative:page;width:471.55pt;height:1.05pt;z-index:251659264;" o:allowincell="f" fillcolor="#000000" filled="true" stroked="false"/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05" w:lineRule="auto"/>
      <w:rPr>
        <w:sz w:val="2"/>
      </w:rPr>
    </w:pPr>
    <w:r>
      <w:pict>
        <v:rect id="_x0000_s6" style="position:absolute;margin-left:30.4997pt;margin-top:36.9975pt;mso-position-vertical-relative:page;mso-position-horizontal-relative:page;width:545.05pt;height:1.05pt;z-index:251661312;" o:allowincell="f" fillcolor="#000000" filled="true" stroked="false"/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4.xml"/><Relationship Id="rId7" Type="http://schemas.openxmlformats.org/officeDocument/2006/relationships/footer" Target="footer3.xml"/><Relationship Id="rId6" Type="http://schemas.openxmlformats.org/officeDocument/2006/relationships/header" Target="header3.xml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2024-01-26T15:52:22Z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2024-01-26T15:52:23</vt:filetime>
  </property>
  <property fmtid="{D5CDD505-2E9C-101B-9397-08002B2CF9AE}" pid="4" name="UsrData">
    <vt:lpwstr>65b364ace4703b0020a3fcfbwl</vt:lpwstr>
  </property>
</Properties>
</file>