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附件1</w:t>
      </w:r>
    </w:p>
    <w:p>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省级涉农资金统筹整合工作指引</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numPr>
          <w:ilvl w:val="0"/>
          <w:numId w:val="1"/>
        </w:numPr>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整体谋划。</w:t>
      </w:r>
      <w:r>
        <w:rPr>
          <w:rFonts w:hint="eastAsia" w:ascii="仿宋_GB2312" w:hAnsi="仿宋_GB2312" w:eastAsia="仿宋_GB2312" w:cs="仿宋_GB2312"/>
          <w:color w:val="auto"/>
          <w:sz w:val="32"/>
          <w:szCs w:val="32"/>
          <w:lang w:val="en-US" w:eastAsia="zh-CN"/>
        </w:rPr>
        <w:t>每年第二季度，区涉农办组织有关涉农部门启动下一年度本地区涉农项目谋划工作，明确本级部门和政府的涉农重点工作、项目储备方向，并提出指导性意见。</w:t>
      </w:r>
    </w:p>
    <w:p>
      <w:pPr>
        <w:numPr>
          <w:ilvl w:val="0"/>
          <w:numId w:val="1"/>
        </w:numPr>
        <w:ind w:left="0" w:leftChars="0"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项目储备和项目遴选上报。</w:t>
      </w:r>
      <w:r>
        <w:rPr>
          <w:rFonts w:hint="eastAsia" w:ascii="仿宋_GB2312" w:hAnsi="仿宋_GB2312" w:eastAsia="仿宋_GB2312" w:cs="仿宋_GB2312"/>
          <w:color w:val="auto"/>
          <w:sz w:val="32"/>
          <w:szCs w:val="32"/>
          <w:lang w:val="en-US" w:eastAsia="zh-CN"/>
        </w:rPr>
        <w:t>每年8月左右，区涉农办根据市涉农办下发的涉农项目遴选上报工作通知后，按照有关要求组织区业务主管部门做好项目遴选上报。</w:t>
      </w:r>
    </w:p>
    <w:p>
      <w:pPr>
        <w:numPr>
          <w:ilvl w:val="0"/>
          <w:numId w:val="2"/>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项目储备。区业务主管部门组织有关涉农街道、村委做好项目申报前期工作，按照成熟一批、报送一批的要求，挑选成熟度高、具备实施条件的项目汇总后报送区涉农办。</w:t>
      </w:r>
    </w:p>
    <w:p>
      <w:pPr>
        <w:numPr>
          <w:ilvl w:val="0"/>
          <w:numId w:val="2"/>
        </w:numPr>
        <w:ind w:left="0"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遴选上报。根据上级分配的涉农项目申报限额，区涉农整合领导小组召开会议，按照保障重点、分清轻重缓急原则，优先从数字系统储备项目库中遴选有考核、群众有获得感的项目。遴选确定的项目在政府门户网站上进行公示无异议后报送市涉农办。</w:t>
      </w:r>
    </w:p>
    <w:p>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b/>
          <w:bCs/>
          <w:color w:val="auto"/>
          <w:sz w:val="32"/>
          <w:szCs w:val="32"/>
          <w:lang w:val="en-US" w:eastAsia="zh-CN"/>
        </w:rPr>
        <w:t>项目报备。</w:t>
      </w:r>
      <w:r>
        <w:rPr>
          <w:rFonts w:hint="eastAsia" w:ascii="仿宋_GB2312" w:hAnsi="仿宋_GB2312" w:eastAsia="仿宋_GB2312" w:cs="仿宋_GB2312"/>
          <w:color w:val="auto"/>
          <w:sz w:val="32"/>
          <w:szCs w:val="32"/>
          <w:lang w:val="en-US" w:eastAsia="zh-CN"/>
        </w:rPr>
        <w:t>区业务主管部门根据上级下发的区域绩效目标从省联合审查通过的遴选项目中确定实施项目、金额和绩效目标，制定资金分配方案报区涉农办。区涉农办汇总报区涉农整合领导小组研究审批经公示无异议后报市、省涉农办备案。</w:t>
      </w:r>
    </w:p>
    <w:p>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b/>
          <w:bCs/>
          <w:color w:val="auto"/>
          <w:sz w:val="32"/>
          <w:szCs w:val="32"/>
          <w:lang w:val="en-US" w:eastAsia="zh-CN"/>
        </w:rPr>
        <w:t>项目实施和监督管理。</w:t>
      </w:r>
      <w:r>
        <w:rPr>
          <w:rFonts w:hint="eastAsia" w:ascii="仿宋_GB2312" w:hAnsi="仿宋_GB2312" w:eastAsia="仿宋_GB2312" w:cs="仿宋_GB2312"/>
          <w:color w:val="auto"/>
          <w:sz w:val="32"/>
          <w:szCs w:val="32"/>
          <w:lang w:val="en-US" w:eastAsia="zh-CN"/>
        </w:rPr>
        <w:t>在完成向省级报备后，按照报备项目内容开展项目建设（实施）。业务主管部门对在建项目的实施进度、资金支出进度、绩效目标实现情况进行监控，并定期向区涉农领导小组报送工作进展情况（每月项目实施计划和支出计划、每月项目实施情况和资金使用情况、对实施进度不理想的项目，及时了解分析原因，采取措施加快进度）。</w:t>
      </w:r>
    </w:p>
    <w:p>
      <w:pPr>
        <w:numPr>
          <w:ilvl w:val="0"/>
          <w:numId w:val="3"/>
        </w:numPr>
        <w:ind w:firstLine="643" w:firstLineChars="200"/>
        <w:rPr>
          <w:rFonts w:hint="eastAsia" w:ascii="仿宋" w:hAnsi="仿宋" w:eastAsia="仿宋" w:cs="仿宋"/>
          <w:color w:val="auto"/>
          <w:sz w:val="32"/>
          <w:szCs w:val="32"/>
          <w:lang w:val="en-US" w:eastAsia="zh-CN"/>
        </w:rPr>
      </w:pPr>
      <w:r>
        <w:rPr>
          <w:rFonts w:hint="eastAsia" w:ascii="仿宋_GB2312" w:hAnsi="仿宋_GB2312" w:eastAsia="仿宋_GB2312" w:cs="仿宋_GB2312"/>
          <w:b/>
          <w:bCs/>
          <w:color w:val="auto"/>
          <w:sz w:val="32"/>
          <w:szCs w:val="32"/>
          <w:lang w:val="en-US" w:eastAsia="zh-CN"/>
        </w:rPr>
        <w:t>绩效评价。</w:t>
      </w:r>
      <w:r>
        <w:rPr>
          <w:rFonts w:hint="eastAsia" w:ascii="仿宋_GB2312" w:hAnsi="仿宋_GB2312" w:eastAsia="仿宋_GB2312" w:cs="仿宋_GB2312"/>
          <w:color w:val="auto"/>
          <w:sz w:val="32"/>
          <w:szCs w:val="32"/>
          <w:lang w:val="en-US" w:eastAsia="zh-CN"/>
        </w:rPr>
        <w:t>年度终了，业务主管部门根据审核批复的区域绩效目标</w:t>
      </w:r>
      <w:r>
        <w:rPr>
          <w:rFonts w:hint="eastAsia" w:ascii="仿宋" w:hAnsi="仿宋" w:eastAsia="仿宋" w:cs="仿宋"/>
          <w:color w:val="auto"/>
          <w:sz w:val="32"/>
          <w:szCs w:val="32"/>
          <w:lang w:val="en-US" w:eastAsia="zh-CN"/>
        </w:rPr>
        <w:t>和绩效指标、考核事项任务，制定本系统涉农资金评价方案，组织有关单位开展绩效自评，形成自评报告后征求财政部门意见，待财政部门意见修改后提交区涉农办汇总。区涉农办汇总形成本区绩效报告并提交涉农整合领导小组审定后提交市涉农办。涉农资金安排预算时适当向资金整合效果好、使用绩效高的部门倾斜。</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请农业农村部门、自然资源局及各涉农街道切实提高</w:t>
      </w:r>
      <w:r>
        <w:rPr>
          <w:rFonts w:hint="eastAsia" w:ascii="仿宋" w:hAnsi="仿宋" w:eastAsia="仿宋" w:cs="仿宋"/>
          <w:sz w:val="32"/>
          <w:szCs w:val="32"/>
          <w:lang w:eastAsia="zh-CN"/>
        </w:rPr>
        <w:t>政治站位</w:t>
      </w:r>
      <w:r>
        <w:rPr>
          <w:rFonts w:hint="eastAsia" w:ascii="仿宋" w:hAnsi="仿宋" w:eastAsia="仿宋" w:cs="仿宋"/>
          <w:sz w:val="32"/>
          <w:szCs w:val="32"/>
        </w:rPr>
        <w:t>，</w:t>
      </w:r>
      <w:r>
        <w:rPr>
          <w:rFonts w:hint="eastAsia" w:ascii="仿宋" w:hAnsi="仿宋" w:eastAsia="仿宋" w:cs="仿宋"/>
          <w:sz w:val="32"/>
          <w:szCs w:val="32"/>
          <w:lang w:eastAsia="zh-CN"/>
        </w:rPr>
        <w:t>严格按照此指引开展涉农项目申报实施工作，并对往年项目</w:t>
      </w:r>
      <w:r>
        <w:rPr>
          <w:rFonts w:hint="eastAsia" w:ascii="仿宋" w:hAnsi="仿宋" w:eastAsia="仿宋" w:cs="仿宋"/>
          <w:sz w:val="32"/>
          <w:szCs w:val="32"/>
        </w:rPr>
        <w:t>认真开展自查工作，对自查发现的问题及时落实整改。</w:t>
      </w:r>
    </w:p>
    <w:p>
      <w:pPr>
        <w:numPr>
          <w:ilvl w:val="0"/>
          <w:numId w:val="0"/>
        </w:numPr>
        <w:ind w:firstLine="640" w:firstLineChars="200"/>
        <w:rPr>
          <w:rFonts w:hint="eastAsia" w:ascii="仿宋_GB2312" w:hAnsi="仿宋_GB2312" w:eastAsia="仿宋_GB2312" w:cs="仿宋_GB2312"/>
          <w:color w:val="auto"/>
          <w:sz w:val="3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4D2CF0"/>
    <w:multiLevelType w:val="singleLevel"/>
    <w:tmpl w:val="AD4D2CF0"/>
    <w:lvl w:ilvl="0" w:tentative="0">
      <w:start w:val="5"/>
      <w:numFmt w:val="chineseCounting"/>
      <w:suff w:val="nothing"/>
      <w:lvlText w:val="%1、"/>
      <w:lvlJc w:val="left"/>
      <w:rPr>
        <w:rFonts w:hint="eastAsia"/>
      </w:rPr>
    </w:lvl>
  </w:abstractNum>
  <w:abstractNum w:abstractNumId="1">
    <w:nsid w:val="CB3CB205"/>
    <w:multiLevelType w:val="singleLevel"/>
    <w:tmpl w:val="CB3CB205"/>
    <w:lvl w:ilvl="0" w:tentative="0">
      <w:start w:val="1"/>
      <w:numFmt w:val="chineseCounting"/>
      <w:suff w:val="nothing"/>
      <w:lvlText w:val="%1、"/>
      <w:lvlJc w:val="left"/>
      <w:rPr>
        <w:rFonts w:hint="eastAsia"/>
      </w:rPr>
    </w:lvl>
  </w:abstractNum>
  <w:abstractNum w:abstractNumId="2">
    <w:nsid w:val="14AC6F9B"/>
    <w:multiLevelType w:val="singleLevel"/>
    <w:tmpl w:val="14AC6F9B"/>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mMGVkOGRhMmY0ZDIwZGM4NzM2MmViMDBmMzAxZTQifQ=="/>
  </w:docVars>
  <w:rsids>
    <w:rsidRoot w:val="00000000"/>
    <w:rsid w:val="015A76D1"/>
    <w:rsid w:val="01E4322D"/>
    <w:rsid w:val="044F220D"/>
    <w:rsid w:val="04F510EF"/>
    <w:rsid w:val="055749B2"/>
    <w:rsid w:val="05757077"/>
    <w:rsid w:val="069757BF"/>
    <w:rsid w:val="096E151E"/>
    <w:rsid w:val="0C550884"/>
    <w:rsid w:val="0D6C574D"/>
    <w:rsid w:val="146A48B4"/>
    <w:rsid w:val="19956DE7"/>
    <w:rsid w:val="208F6602"/>
    <w:rsid w:val="2328397B"/>
    <w:rsid w:val="2399578E"/>
    <w:rsid w:val="24DA771A"/>
    <w:rsid w:val="25207829"/>
    <w:rsid w:val="270311B0"/>
    <w:rsid w:val="28895624"/>
    <w:rsid w:val="2DBB450C"/>
    <w:rsid w:val="2ECB1A94"/>
    <w:rsid w:val="3054441E"/>
    <w:rsid w:val="32D94CDA"/>
    <w:rsid w:val="33F20F2A"/>
    <w:rsid w:val="35123632"/>
    <w:rsid w:val="35842763"/>
    <w:rsid w:val="3BF1469F"/>
    <w:rsid w:val="3EC4587F"/>
    <w:rsid w:val="40087A3A"/>
    <w:rsid w:val="40592C5F"/>
    <w:rsid w:val="41393CF5"/>
    <w:rsid w:val="453D00CF"/>
    <w:rsid w:val="47117A20"/>
    <w:rsid w:val="48320F68"/>
    <w:rsid w:val="48CD6FC5"/>
    <w:rsid w:val="496140CE"/>
    <w:rsid w:val="4C404189"/>
    <w:rsid w:val="50450DD2"/>
    <w:rsid w:val="54176117"/>
    <w:rsid w:val="57413E55"/>
    <w:rsid w:val="574264C6"/>
    <w:rsid w:val="57935C48"/>
    <w:rsid w:val="58F91060"/>
    <w:rsid w:val="59D70F4F"/>
    <w:rsid w:val="59F46B9C"/>
    <w:rsid w:val="5A1D64C2"/>
    <w:rsid w:val="5B6C340F"/>
    <w:rsid w:val="5D242AD6"/>
    <w:rsid w:val="5D7F6ADB"/>
    <w:rsid w:val="5D965369"/>
    <w:rsid w:val="5EEB6C6C"/>
    <w:rsid w:val="6005776C"/>
    <w:rsid w:val="63A31776"/>
    <w:rsid w:val="655F791E"/>
    <w:rsid w:val="697D7A1C"/>
    <w:rsid w:val="6CBA7B30"/>
    <w:rsid w:val="6D482B16"/>
    <w:rsid w:val="725B76BF"/>
    <w:rsid w:val="78A52FC6"/>
    <w:rsid w:val="79305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855</Words>
  <Characters>859</Characters>
  <Lines>0</Lines>
  <Paragraphs>0</Paragraphs>
  <TotalTime>0</TotalTime>
  <ScaleCrop>false</ScaleCrop>
  <LinksUpToDate>false</LinksUpToDate>
  <CharactersWithSpaces>913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2022-04-25T10:25:00Z</dcterms:created>
  <dc:creator>Administrator</dc:creator>
  <cp:lastModifiedBy>Administrator</cp:lastModifiedBy>
  <cp:lastPrinted>2023-03-14T08:26:34Z</cp:lastPrinted>
  <dcterms:modified xsi:type="dcterms:W3CDTF">2023-03-14T08:34:08Z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commondata">
    <vt:lpwstr>eyJoZGlkIjoiZGIyYjRmMzhiMjhlOTdjNjM5ODk0NzQxNzc4NDEyMmQifQ==</vt:lpwstr>
  </property>
  <property fmtid="{D5CDD505-2E9C-101B-9397-08002B2CF9AE}" pid="4" name="ICV">
    <vt:lpwstr>8511967DD4EC404885189879F439A0EB</vt:lpwstr>
  </property>
</Properties>
</file>