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bookmarkStart w:id="0" w:name="_GoBack"/>
      <w:bookmarkEnd w:id="0"/>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霞山区涉农资金统筹整合管理</w:t>
      </w:r>
      <w:r>
        <w:rPr>
          <w:rFonts w:hint="eastAsia" w:asciiTheme="majorEastAsia" w:hAnsiTheme="majorEastAsia" w:eastAsiaTheme="majorEastAsia" w:cstheme="majorEastAsia"/>
          <w:b/>
          <w:bCs/>
          <w:sz w:val="44"/>
          <w:szCs w:val="44"/>
          <w:lang w:val="en-US" w:eastAsia="zh-CN"/>
        </w:rPr>
        <w:t>暂行</w:t>
      </w:r>
      <w:r>
        <w:rPr>
          <w:rFonts w:hint="eastAsia" w:asciiTheme="majorEastAsia" w:hAnsiTheme="majorEastAsia" w:eastAsiaTheme="majorEastAsia" w:cstheme="majorEastAsia"/>
          <w:b/>
          <w:bCs/>
          <w:sz w:val="44"/>
          <w:szCs w:val="44"/>
        </w:rPr>
        <w:t>办法</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第一章 总  则</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为了规范和加强涉农资金管理和使用，提高资金使用效益，根据《中华人民共和国预算法》《广东省省级财政专项资金管理办法（试行）》《广东省涉农资金统筹整合实施方案（试行）》</w:t>
      </w:r>
      <w:r>
        <w:rPr>
          <w:rFonts w:hint="eastAsia" w:ascii="仿宋" w:hAnsi="仿宋" w:eastAsia="仿宋" w:cs="仿宋"/>
          <w:sz w:val="32"/>
          <w:szCs w:val="32"/>
          <w:lang w:val="en-US" w:eastAsia="zh-CN"/>
        </w:rPr>
        <w:t>《广东省</w:t>
      </w:r>
      <w:r>
        <w:rPr>
          <w:rFonts w:hint="eastAsia" w:ascii="仿宋" w:hAnsi="仿宋" w:eastAsia="仿宋" w:cs="仿宋"/>
          <w:sz w:val="32"/>
          <w:szCs w:val="32"/>
        </w:rPr>
        <w:t>涉农资金统筹整合</w:t>
      </w:r>
      <w:r>
        <w:rPr>
          <w:rFonts w:hint="eastAsia" w:ascii="仿宋" w:hAnsi="仿宋" w:eastAsia="仿宋" w:cs="仿宋"/>
          <w:sz w:val="32"/>
          <w:szCs w:val="32"/>
          <w:lang w:eastAsia="zh-CN"/>
        </w:rPr>
        <w:t>管理</w:t>
      </w:r>
      <w:r>
        <w:rPr>
          <w:rFonts w:hint="eastAsia" w:ascii="仿宋" w:hAnsi="仿宋" w:eastAsia="仿宋" w:cs="仿宋"/>
          <w:sz w:val="32"/>
          <w:szCs w:val="32"/>
          <w:lang w:val="en-US" w:eastAsia="zh-CN"/>
        </w:rPr>
        <w:t>办法（2020年修订）》和</w:t>
      </w:r>
      <w:r>
        <w:rPr>
          <w:rFonts w:hint="eastAsia" w:ascii="仿宋" w:hAnsi="仿宋" w:eastAsia="仿宋" w:cs="仿宋"/>
          <w:sz w:val="32"/>
          <w:szCs w:val="32"/>
        </w:rPr>
        <w:t>《</w:t>
      </w:r>
      <w:r>
        <w:rPr>
          <w:rFonts w:hint="eastAsia" w:ascii="仿宋" w:hAnsi="仿宋" w:eastAsia="仿宋" w:cs="仿宋"/>
          <w:sz w:val="32"/>
          <w:szCs w:val="32"/>
          <w:lang w:val="en-US" w:eastAsia="zh-CN"/>
        </w:rPr>
        <w:t>霞山区</w:t>
      </w:r>
      <w:r>
        <w:rPr>
          <w:rFonts w:hint="eastAsia" w:ascii="仿宋" w:hAnsi="仿宋" w:eastAsia="仿宋" w:cs="仿宋"/>
          <w:sz w:val="32"/>
          <w:szCs w:val="32"/>
        </w:rPr>
        <w:t>涉农资金统筹整合实施方案（试行）》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以下简称《实施方案》</w:t>
      </w:r>
      <w:r>
        <w:rPr>
          <w:rFonts w:hint="eastAsia" w:ascii="仿宋" w:hAnsi="仿宋" w:eastAsia="仿宋" w:cs="仿宋"/>
          <w:sz w:val="32"/>
          <w:szCs w:val="32"/>
          <w:lang w:eastAsia="zh-CN"/>
        </w:rPr>
        <w:t>）</w:t>
      </w:r>
      <w:r>
        <w:rPr>
          <w:rFonts w:hint="eastAsia" w:ascii="仿宋" w:hAnsi="仿宋" w:eastAsia="仿宋" w:cs="仿宋"/>
          <w:sz w:val="32"/>
          <w:szCs w:val="32"/>
        </w:rPr>
        <w:t>等规定，结合我区涉农资金统筹整合工作实际，制定本办法。</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本办法所称涉农资金，是指按照《实施方案》要求，纳入涉农资金统筹整合范围的</w:t>
      </w:r>
      <w:r>
        <w:rPr>
          <w:rFonts w:hint="eastAsia" w:ascii="仿宋" w:hAnsi="仿宋" w:eastAsia="仿宋" w:cs="仿宋"/>
          <w:sz w:val="32"/>
          <w:szCs w:val="32"/>
          <w:lang w:val="en-US" w:eastAsia="zh-CN"/>
        </w:rPr>
        <w:t>上级财政和</w:t>
      </w:r>
      <w:r>
        <w:rPr>
          <w:rFonts w:hint="eastAsia" w:ascii="仿宋" w:hAnsi="仿宋" w:eastAsia="仿宋" w:cs="仿宋"/>
          <w:sz w:val="32"/>
          <w:szCs w:val="32"/>
        </w:rPr>
        <w:t>区级财政专项资金。涉农资金分为农业产业发展、农村人居环境整治、精准扶贫精准脱贫、生态林业建设、</w:t>
      </w:r>
      <w:r>
        <w:rPr>
          <w:rFonts w:hint="eastAsia" w:ascii="仿宋" w:hAnsi="仿宋" w:eastAsia="仿宋" w:cs="仿宋"/>
          <w:sz w:val="32"/>
          <w:szCs w:val="32"/>
          <w:lang w:val="en-US" w:eastAsia="zh-CN"/>
        </w:rPr>
        <w:t>农业救灾应急和农业农村基础设施建设</w:t>
      </w:r>
      <w:r>
        <w:rPr>
          <w:rFonts w:hint="eastAsia" w:ascii="仿宋" w:hAnsi="仿宋" w:eastAsia="仿宋" w:cs="仿宋"/>
          <w:sz w:val="32"/>
          <w:szCs w:val="32"/>
        </w:rPr>
        <w:t>六大类</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涉农资金的管理和使用坚持“依法依规、公正公开，突出重点、科学分配，注重绩效、规范管理”的原则。</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职责分工</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区财政局、涉农资金业务主管部门</w:t>
      </w:r>
      <w:r>
        <w:rPr>
          <w:rFonts w:hint="eastAsia" w:ascii="仿宋" w:hAnsi="仿宋" w:eastAsia="仿宋" w:cs="仿宋"/>
          <w:sz w:val="32"/>
          <w:szCs w:val="32"/>
          <w:lang w:eastAsia="zh-CN"/>
        </w:rPr>
        <w:t>、</w:t>
      </w:r>
      <w:r>
        <w:rPr>
          <w:rFonts w:hint="eastAsia" w:ascii="仿宋" w:hAnsi="仿宋" w:eastAsia="仿宋" w:cs="仿宋"/>
          <w:sz w:val="32"/>
          <w:szCs w:val="32"/>
        </w:rPr>
        <w:t>项目承担单位按职责分工负责涉农资金使用管理。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区财政局</w:t>
      </w:r>
      <w:r>
        <w:rPr>
          <w:rFonts w:hint="eastAsia" w:ascii="仿宋" w:hAnsi="仿宋" w:eastAsia="仿宋" w:cs="仿宋"/>
          <w:sz w:val="32"/>
          <w:szCs w:val="32"/>
          <w:lang w:val="en-US" w:eastAsia="zh-CN"/>
        </w:rPr>
        <w:t>主要职责。牵头制定涉农资金统筹管理办法；汇总编制涉农资金预算，</w:t>
      </w:r>
      <w:r>
        <w:rPr>
          <w:rFonts w:hint="eastAsia" w:ascii="仿宋" w:hAnsi="仿宋" w:eastAsia="仿宋" w:cs="仿宋"/>
          <w:sz w:val="32"/>
          <w:szCs w:val="32"/>
        </w:rPr>
        <w:t>将</w:t>
      </w:r>
      <w:r>
        <w:rPr>
          <w:rFonts w:hint="eastAsia" w:ascii="仿宋" w:hAnsi="仿宋" w:eastAsia="仿宋" w:cs="仿宋"/>
          <w:sz w:val="32"/>
          <w:szCs w:val="32"/>
          <w:lang w:val="en-US" w:eastAsia="zh-CN"/>
        </w:rPr>
        <w:t>上级财政</w:t>
      </w:r>
      <w:r>
        <w:rPr>
          <w:rFonts w:hint="eastAsia" w:ascii="仿宋" w:hAnsi="仿宋" w:eastAsia="仿宋" w:cs="仿宋"/>
          <w:sz w:val="32"/>
          <w:szCs w:val="32"/>
        </w:rPr>
        <w:t>下达的涉农资金纳入预算全流程规范管理</w:t>
      </w:r>
      <w:r>
        <w:rPr>
          <w:rFonts w:hint="eastAsia" w:ascii="仿宋" w:hAnsi="仿宋" w:eastAsia="仿宋" w:cs="仿宋"/>
          <w:sz w:val="32"/>
          <w:szCs w:val="32"/>
          <w:lang w:eastAsia="zh-CN"/>
        </w:rPr>
        <w:t>，</w:t>
      </w:r>
      <w:r>
        <w:rPr>
          <w:rFonts w:hint="eastAsia" w:ascii="仿宋" w:hAnsi="仿宋" w:eastAsia="仿宋" w:cs="仿宋"/>
          <w:sz w:val="32"/>
          <w:szCs w:val="32"/>
        </w:rPr>
        <w:t>汇总涉农资金总体资金分配方案、</w:t>
      </w:r>
      <w:r>
        <w:rPr>
          <w:rFonts w:hint="eastAsia" w:ascii="仿宋" w:hAnsi="仿宋" w:eastAsia="仿宋" w:cs="仿宋"/>
          <w:sz w:val="32"/>
          <w:szCs w:val="32"/>
          <w:lang w:val="en-US" w:eastAsia="zh-CN"/>
        </w:rPr>
        <w:t>任务清单、</w:t>
      </w:r>
      <w:r>
        <w:rPr>
          <w:rFonts w:hint="eastAsia" w:ascii="仿宋" w:hAnsi="仿宋" w:eastAsia="仿宋" w:cs="仿宋"/>
          <w:sz w:val="32"/>
          <w:szCs w:val="32"/>
        </w:rPr>
        <w:t>绩效目标</w:t>
      </w:r>
      <w:r>
        <w:rPr>
          <w:rFonts w:hint="eastAsia" w:ascii="仿宋" w:hAnsi="仿宋" w:eastAsia="仿宋" w:cs="仿宋"/>
          <w:sz w:val="32"/>
          <w:szCs w:val="32"/>
          <w:lang w:val="en-US" w:eastAsia="zh-CN"/>
        </w:rPr>
        <w:t>和项目报备情况</w:t>
      </w:r>
      <w:r>
        <w:rPr>
          <w:rFonts w:hint="eastAsia" w:ascii="仿宋" w:hAnsi="仿宋" w:eastAsia="仿宋" w:cs="仿宋"/>
          <w:sz w:val="32"/>
          <w:szCs w:val="32"/>
        </w:rPr>
        <w:t>并提交区涉农资金统筹整合领导小组（以下简称领导小组）审定；办理涉农资金下达和拨付；对各类涉农资金使用进度和绩效目标实现情况进行监控通报，组织开展重点绩效评价和实施财政监督检查等；承担领导小组办公室有关工作</w:t>
      </w:r>
      <w:r>
        <w:rPr>
          <w:rFonts w:hint="eastAsia" w:ascii="仿宋" w:hAnsi="仿宋" w:eastAsia="仿宋" w:cs="仿宋"/>
          <w:sz w:val="32"/>
          <w:szCs w:val="32"/>
          <w:lang w:eastAsia="zh-CN"/>
        </w:rPr>
        <w:t>，</w:t>
      </w:r>
      <w:r>
        <w:rPr>
          <w:rFonts w:hint="eastAsia" w:ascii="仿宋" w:hAnsi="仿宋" w:eastAsia="仿宋" w:cs="仿宋"/>
          <w:sz w:val="32"/>
          <w:szCs w:val="32"/>
        </w:rPr>
        <w:t>不直接参与具体项目审批等事务。</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涉农资金业务主管部门主要职责。</w:t>
      </w:r>
      <w:r>
        <w:rPr>
          <w:rFonts w:hint="eastAsia" w:ascii="仿宋" w:hAnsi="仿宋" w:eastAsia="仿宋" w:cs="仿宋"/>
          <w:sz w:val="32"/>
          <w:szCs w:val="32"/>
          <w:lang w:val="en-US" w:eastAsia="zh-CN"/>
        </w:rPr>
        <w:t>承担</w:t>
      </w:r>
      <w:r>
        <w:rPr>
          <w:rFonts w:hint="eastAsia" w:ascii="仿宋" w:hAnsi="仿宋" w:eastAsia="仿宋" w:cs="仿宋"/>
          <w:sz w:val="32"/>
          <w:szCs w:val="32"/>
        </w:rPr>
        <w:t>涉农资金预算执行</w:t>
      </w:r>
      <w:r>
        <w:rPr>
          <w:rFonts w:hint="eastAsia" w:ascii="仿宋" w:hAnsi="仿宋" w:eastAsia="仿宋" w:cs="仿宋"/>
          <w:sz w:val="32"/>
          <w:szCs w:val="32"/>
          <w:lang w:val="zh-CN"/>
        </w:rPr>
        <w:t>、绩效目标实现的主体责任，</w:t>
      </w:r>
      <w:r>
        <w:rPr>
          <w:rFonts w:hint="eastAsia" w:ascii="仿宋" w:hAnsi="仿宋" w:eastAsia="仿宋" w:cs="仿宋"/>
          <w:sz w:val="32"/>
          <w:szCs w:val="32"/>
        </w:rPr>
        <w:t>对资金支出进度、绩效、安全性和规范性等负责。</w:t>
      </w:r>
      <w:r>
        <w:rPr>
          <w:rFonts w:hint="eastAsia" w:ascii="仿宋" w:hAnsi="仿宋" w:eastAsia="仿宋" w:cs="仿宋"/>
          <w:sz w:val="32"/>
          <w:szCs w:val="32"/>
          <w:lang w:val="zh-CN"/>
        </w:rPr>
        <w:t>确保完成省级下达的考核事项任务目标；</w:t>
      </w:r>
      <w:r>
        <w:rPr>
          <w:rFonts w:hint="eastAsia" w:ascii="仿宋" w:hAnsi="仿宋" w:eastAsia="仿宋" w:cs="仿宋"/>
          <w:sz w:val="32"/>
          <w:szCs w:val="32"/>
        </w:rPr>
        <w:t>负责</w:t>
      </w:r>
      <w:r>
        <w:rPr>
          <w:rFonts w:hint="eastAsia" w:ascii="仿宋" w:hAnsi="仿宋" w:eastAsia="仿宋" w:cs="仿宋"/>
          <w:sz w:val="32"/>
          <w:szCs w:val="32"/>
          <w:lang w:val="en-US" w:eastAsia="zh-CN"/>
        </w:rPr>
        <w:t>部门</w:t>
      </w:r>
      <w:r>
        <w:rPr>
          <w:rFonts w:hint="eastAsia" w:ascii="仿宋" w:hAnsi="仿宋" w:eastAsia="仿宋" w:cs="仿宋"/>
          <w:sz w:val="32"/>
          <w:szCs w:val="32"/>
        </w:rPr>
        <w:t>项目库申报管理，</w:t>
      </w:r>
      <w:r>
        <w:rPr>
          <w:rFonts w:hint="eastAsia" w:ascii="仿宋" w:hAnsi="仿宋" w:eastAsia="仿宋" w:cs="仿宋"/>
          <w:sz w:val="32"/>
          <w:szCs w:val="32"/>
          <w:lang w:val="zh-CN"/>
        </w:rPr>
        <w:t>做好项目组织实施、跟踪检查、绩效管理、信息公示公开、考评验收等工作；接受省级监督检查和绩效评价。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项目承担单位</w:t>
      </w:r>
      <w:r>
        <w:rPr>
          <w:rFonts w:hint="eastAsia" w:ascii="仿宋" w:hAnsi="仿宋" w:eastAsia="仿宋" w:cs="仿宋"/>
          <w:sz w:val="32"/>
          <w:szCs w:val="32"/>
          <w:lang w:val="en-US" w:eastAsia="zh-CN"/>
        </w:rPr>
        <w:t>主要职责。</w:t>
      </w:r>
      <w:r>
        <w:rPr>
          <w:rFonts w:hint="eastAsia" w:ascii="仿宋" w:hAnsi="仿宋" w:eastAsia="仿宋" w:cs="仿宋"/>
          <w:sz w:val="32"/>
          <w:szCs w:val="32"/>
        </w:rPr>
        <w:t xml:space="preserve">对项目实施和资金使用负责，严格执行涉农资金预算，具体组织项目实施，加强财务管理，接受验收考评、监督检查和绩效评价。  </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审计部门依法按照“谁主管、谁审批、谁使用、谁负责”原则，对</w:t>
      </w:r>
      <w:r>
        <w:rPr>
          <w:rFonts w:hint="eastAsia" w:ascii="仿宋" w:hAnsi="仿宋" w:eastAsia="仿宋" w:cs="仿宋"/>
          <w:sz w:val="32"/>
          <w:szCs w:val="32"/>
          <w:lang w:val="en-US" w:eastAsia="zh-CN"/>
        </w:rPr>
        <w:t>涉农</w:t>
      </w:r>
      <w:r>
        <w:rPr>
          <w:rFonts w:hint="eastAsia" w:ascii="仿宋" w:hAnsi="仿宋" w:eastAsia="仿宋" w:cs="仿宋"/>
          <w:sz w:val="32"/>
          <w:szCs w:val="32"/>
        </w:rPr>
        <w:t>资金使用</w:t>
      </w:r>
      <w:r>
        <w:rPr>
          <w:rFonts w:hint="eastAsia" w:ascii="仿宋" w:hAnsi="仿宋" w:eastAsia="仿宋" w:cs="仿宋"/>
          <w:sz w:val="32"/>
          <w:szCs w:val="32"/>
          <w:lang w:val="en-US" w:eastAsia="zh-CN"/>
        </w:rPr>
        <w:t>情况</w:t>
      </w:r>
      <w:r>
        <w:rPr>
          <w:rFonts w:hint="eastAsia" w:ascii="仿宋" w:hAnsi="仿宋" w:eastAsia="仿宋" w:cs="仿宋"/>
          <w:sz w:val="32"/>
          <w:szCs w:val="32"/>
        </w:rPr>
        <w:t>进行审计监督，</w:t>
      </w:r>
      <w:r>
        <w:rPr>
          <w:rFonts w:hint="eastAsia" w:ascii="仿宋" w:hAnsi="仿宋" w:eastAsia="仿宋" w:cs="仿宋"/>
          <w:sz w:val="32"/>
          <w:szCs w:val="32"/>
          <w:lang w:val="en-US" w:eastAsia="zh-CN"/>
        </w:rPr>
        <w:t>并</w:t>
      </w:r>
      <w:r>
        <w:rPr>
          <w:rFonts w:hint="eastAsia" w:ascii="仿宋" w:hAnsi="仿宋" w:eastAsia="仿宋" w:cs="仿宋"/>
          <w:sz w:val="32"/>
          <w:szCs w:val="32"/>
        </w:rPr>
        <w:t>按规定将审计发现的违法违规案件线索移交纪检监察机关。</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第三章 涉农资金执行及管理</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 xml:space="preserve">条 </w:t>
      </w:r>
      <w:r>
        <w:rPr>
          <w:rFonts w:hint="eastAsia" w:ascii="仿宋" w:hAnsi="仿宋" w:eastAsia="仿宋" w:cs="仿宋"/>
          <w:sz w:val="32"/>
          <w:szCs w:val="32"/>
        </w:rPr>
        <w:t>涉农资金主要用于支持农业发展、农村人居环境整治、扶贫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生态林业建设、农村水利改革发展、农业救灾应急等</w:t>
      </w:r>
      <w:r>
        <w:rPr>
          <w:rFonts w:hint="eastAsia" w:ascii="仿宋" w:hAnsi="仿宋" w:eastAsia="仿宋" w:cs="仿宋"/>
          <w:sz w:val="32"/>
          <w:szCs w:val="32"/>
        </w:rPr>
        <w:t>相关工作任务，</w:t>
      </w:r>
      <w:r>
        <w:rPr>
          <w:rFonts w:hint="eastAsia" w:ascii="仿宋" w:hAnsi="仿宋" w:eastAsia="仿宋" w:cs="仿宋"/>
          <w:sz w:val="32"/>
          <w:szCs w:val="32"/>
          <w:lang w:eastAsia="zh-CN"/>
        </w:rPr>
        <w:t>优先支持保障完成考核事项任务目标和乡村振兴重点工作。</w:t>
      </w:r>
      <w:r>
        <w:rPr>
          <w:rFonts w:hint="eastAsia" w:ascii="仿宋" w:hAnsi="仿宋" w:eastAsia="仿宋" w:cs="仿宋"/>
          <w:sz w:val="32"/>
          <w:szCs w:val="32"/>
        </w:rPr>
        <w:t>涉农资金业务主管部门要根据行业领域事业发展的目标任务</w:t>
      </w:r>
      <w:r>
        <w:rPr>
          <w:rFonts w:hint="eastAsia" w:ascii="仿宋" w:hAnsi="仿宋" w:eastAsia="仿宋" w:cs="仿宋"/>
          <w:sz w:val="32"/>
          <w:szCs w:val="32"/>
          <w:lang w:eastAsia="zh-CN"/>
        </w:rPr>
        <w:t>和</w:t>
      </w:r>
      <w:r>
        <w:rPr>
          <w:rFonts w:hint="eastAsia" w:ascii="仿宋" w:hAnsi="仿宋" w:eastAsia="仿宋" w:cs="仿宋"/>
          <w:sz w:val="32"/>
          <w:szCs w:val="32"/>
        </w:rPr>
        <w:t>年度</w:t>
      </w:r>
      <w:r>
        <w:rPr>
          <w:rFonts w:hint="eastAsia" w:ascii="仿宋" w:hAnsi="仿宋" w:eastAsia="仿宋" w:cs="仿宋"/>
          <w:sz w:val="32"/>
          <w:szCs w:val="32"/>
          <w:lang w:val="en-US" w:eastAsia="zh-CN"/>
        </w:rPr>
        <w:t>涉农资金“政策任务”进行项目申报。</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涉农资金原则上提前一年组织项目论证研究和入库储备</w:t>
      </w:r>
      <w:r>
        <w:rPr>
          <w:rFonts w:hint="eastAsia" w:ascii="仿宋" w:hAnsi="仿宋" w:eastAsia="仿宋" w:cs="仿宋"/>
          <w:sz w:val="32"/>
          <w:szCs w:val="32"/>
          <w:lang w:eastAsia="zh-CN"/>
        </w:rPr>
        <w:t>，按照省明确的方向、原则，以规划引领涉农资金项目储备，明确年度实施项目的具体内容、建设布局、投资额度等，涉农</w:t>
      </w:r>
      <w:r>
        <w:rPr>
          <w:rFonts w:hint="eastAsia" w:ascii="仿宋" w:hAnsi="仿宋" w:eastAsia="仿宋" w:cs="仿宋"/>
          <w:sz w:val="32"/>
          <w:szCs w:val="32"/>
          <w:lang w:val="en-US" w:eastAsia="zh-CN"/>
        </w:rPr>
        <w:t>资金</w:t>
      </w:r>
      <w:r>
        <w:rPr>
          <w:rFonts w:hint="eastAsia" w:ascii="仿宋" w:hAnsi="仿宋" w:eastAsia="仿宋" w:cs="仿宋"/>
          <w:sz w:val="32"/>
          <w:szCs w:val="32"/>
          <w:lang w:eastAsia="zh-CN"/>
        </w:rPr>
        <w:t>业务主管部门通过内部集体研究、专家评审论证、委托第三方专业机构评审等方式，对申报项目进行全面审核，审核通过的项目纳入项目库</w:t>
      </w:r>
      <w:r>
        <w:rPr>
          <w:rFonts w:hint="eastAsia" w:ascii="仿宋" w:hAnsi="仿宋" w:eastAsia="仿宋" w:cs="仿宋"/>
          <w:sz w:val="32"/>
          <w:szCs w:val="32"/>
          <w:lang w:val="en-US" w:eastAsia="zh-CN"/>
        </w:rPr>
        <w:t>,并按照保障重点、分清轻重缓急原则挑选项目纳入预算储备项目库，未入库的项目原则上不安排预算（农业救灾应急项目除外）。</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入库项目应按程序审批，具备安排预算的条件。对不能在一个年度完成，需要跨年实施的项目，原则上应根据年度资金使用计划滚动安排，并明确分年度资金安排计划和阶段性绩效目标，涉农资金</w:t>
      </w:r>
      <w:r>
        <w:rPr>
          <w:rFonts w:hint="eastAsia" w:ascii="仿宋" w:hAnsi="仿宋" w:eastAsia="仿宋" w:cs="仿宋"/>
          <w:sz w:val="32"/>
          <w:szCs w:val="32"/>
          <w:lang w:val="en-US" w:eastAsia="zh-CN"/>
        </w:rPr>
        <w:t>业务主管</w:t>
      </w:r>
      <w:r>
        <w:rPr>
          <w:rFonts w:hint="eastAsia" w:ascii="仿宋" w:hAnsi="仿宋" w:eastAsia="仿宋" w:cs="仿宋"/>
          <w:sz w:val="32"/>
          <w:szCs w:val="32"/>
        </w:rPr>
        <w:t>部门</w:t>
      </w:r>
      <w:r>
        <w:rPr>
          <w:rFonts w:hint="eastAsia" w:ascii="仿宋" w:hAnsi="仿宋" w:eastAsia="仿宋" w:cs="仿宋"/>
          <w:kern w:val="2"/>
          <w:sz w:val="32"/>
          <w:szCs w:val="32"/>
          <w:lang w:val="en-US" w:eastAsia="zh-CN" w:bidi="ar"/>
        </w:rPr>
        <w:t>自主制定项目入库、评审立项的规则，组织具体项目研究谋划、</w:t>
      </w:r>
      <w:r>
        <w:rPr>
          <w:rFonts w:hint="eastAsia" w:ascii="仿宋" w:hAnsi="仿宋" w:eastAsia="仿宋" w:cs="仿宋"/>
          <w:sz w:val="32"/>
          <w:szCs w:val="32"/>
          <w:lang w:val="en-US" w:eastAsia="zh-CN"/>
        </w:rPr>
        <w:t>评审论证、入库储备和排序选优，进行项目储备和动态管理。项目储备要坚持视划引领，与上级任务清单相街接，鼓励按类进行项目储备，</w:t>
      </w:r>
      <w:r>
        <w:rPr>
          <w:rFonts w:hint="eastAsia" w:ascii="仿宋" w:hAnsi="仿宋" w:eastAsia="仿宋" w:cs="仿宋"/>
          <w:sz w:val="32"/>
          <w:szCs w:val="32"/>
        </w:rPr>
        <w:t>增加项目之间互补性，杜绝重复交叉项目</w:t>
      </w:r>
      <w:r>
        <w:rPr>
          <w:rFonts w:hint="eastAsia" w:ascii="仿宋" w:hAnsi="仿宋" w:eastAsia="仿宋" w:cs="仿宋"/>
          <w:sz w:val="32"/>
          <w:szCs w:val="32"/>
          <w:lang w:eastAsia="zh-CN"/>
        </w:rPr>
        <w:t>，</w:t>
      </w:r>
      <w:r>
        <w:rPr>
          <w:rFonts w:hint="eastAsia" w:ascii="仿宋" w:hAnsi="仿宋" w:eastAsia="仿宋" w:cs="仿宋"/>
          <w:sz w:val="32"/>
          <w:szCs w:val="32"/>
        </w:rPr>
        <w:t>未具备当年支出条件的，不得纳入当年预算安排。</w:t>
      </w:r>
      <w:r>
        <w:rPr>
          <w:rFonts w:hint="eastAsia" w:ascii="仿宋" w:hAnsi="仿宋" w:eastAsia="仿宋" w:cs="仿宋"/>
          <w:sz w:val="32"/>
          <w:szCs w:val="32"/>
          <w:lang w:val="en-US" w:eastAsia="zh-CN"/>
        </w:rPr>
        <w:t>除政策调整或发生自然灾害等不可抗力因素外，原申报项目年内难以开工建设的，可调整安排用于项目库中其他涉农项目，调整情况及时上报备案。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条 </w:t>
      </w:r>
      <w:r>
        <w:rPr>
          <w:rFonts w:hint="eastAsia" w:ascii="仿宋" w:hAnsi="仿宋" w:eastAsia="仿宋" w:cs="仿宋"/>
          <w:sz w:val="32"/>
          <w:szCs w:val="32"/>
          <w:lang w:val="zh-CN"/>
        </w:rPr>
        <w:t>按照“谁组织实施、谁计提”的原则，可在涉农资金中按规定安排一定额度的工作经费，安排比例不超过本级组织实施项目资金总额的2%。</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工作经费的开支范围包括：下一年度预算项目入库的前期论证、立项、入库评审；项目验收考评、监督检查、内部审计、绩效管理等与项目实施直接相关的工作。工作经费安排项目按照项目库和绩效管理的有关规定执行，各部门应当按照厉行节约和“过紧日子”的要求严格控制工作经费。</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基建、工程类项目中按照《基本建设财务规则》、《基本建设项目建设成本管理规定》可列入建设项目成本的费用支出，如勘察费、设计费、监理费等，不视作工作经费，不受上述比例限制。</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涉农资金按照国库集中支付有关规定办理资金拨付手续，涉及政府采购、招投标的，按照有关规定办理。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涉农资金</w:t>
      </w:r>
      <w:r>
        <w:rPr>
          <w:rFonts w:hint="eastAsia" w:ascii="仿宋" w:hAnsi="仿宋" w:eastAsia="仿宋" w:cs="仿宋"/>
          <w:sz w:val="32"/>
          <w:szCs w:val="32"/>
          <w:lang w:val="en-US" w:eastAsia="zh-CN"/>
        </w:rPr>
        <w:t>(含工作经费）</w:t>
      </w:r>
      <w:r>
        <w:rPr>
          <w:rFonts w:hint="eastAsia" w:ascii="仿宋" w:hAnsi="仿宋" w:eastAsia="仿宋" w:cs="仿宋"/>
          <w:sz w:val="32"/>
          <w:szCs w:val="32"/>
        </w:rPr>
        <w:t>不得用于：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（一）行政事业单位基本支出。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（二）各项奖金、津贴和福利补助。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（三）企业担保金和弥补企业亏损。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（四）修缮楼堂馆所以及建造职工住宅。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（五）弥补预算支出缺口和偿还债务。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（六）交通工具及通讯设备（不含生产性运输工具</w:t>
      </w:r>
      <w:r>
        <w:rPr>
          <w:rFonts w:hint="eastAsia" w:ascii="仿宋" w:hAnsi="仿宋" w:eastAsia="仿宋" w:cs="仿宋"/>
          <w:sz w:val="32"/>
          <w:szCs w:val="32"/>
          <w:lang w:eastAsia="zh-CN"/>
        </w:rPr>
        <w:t>、森林防火及防汛抢险专用设备</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（七）城市</w:t>
      </w:r>
      <w:r>
        <w:rPr>
          <w:rFonts w:hint="eastAsia" w:ascii="仿宋" w:hAnsi="仿宋" w:eastAsia="仿宋" w:cs="仿宋"/>
          <w:sz w:val="32"/>
          <w:szCs w:val="32"/>
          <w:lang w:eastAsia="zh-CN"/>
        </w:rPr>
        <w:t>（不含涉农居民委员会所辖地域）</w:t>
      </w:r>
      <w:r>
        <w:rPr>
          <w:rFonts w:hint="eastAsia" w:ascii="仿宋" w:hAnsi="仿宋" w:eastAsia="仿宋" w:cs="仿宋"/>
          <w:sz w:val="32"/>
          <w:szCs w:val="32"/>
        </w:rPr>
        <w:t>基础设施建设。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（八）分红、购买理财产品、发放借款及平衡预算等。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（九）形成地方政府债务的支出。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（十）农村医疗、社保、教育等另有保障</w:t>
      </w:r>
      <w:r>
        <w:rPr>
          <w:rFonts w:hint="eastAsia" w:ascii="仿宋" w:hAnsi="仿宋" w:eastAsia="仿宋" w:cs="仿宋"/>
          <w:sz w:val="32"/>
          <w:szCs w:val="32"/>
          <w:lang w:eastAsia="zh-CN"/>
        </w:rPr>
        <w:t>资金</w:t>
      </w:r>
      <w:r>
        <w:rPr>
          <w:rFonts w:hint="eastAsia" w:ascii="仿宋" w:hAnsi="仿宋" w:eastAsia="仿宋" w:cs="仿宋"/>
          <w:sz w:val="32"/>
          <w:szCs w:val="32"/>
        </w:rPr>
        <w:t>的基本公共服务领域的支出。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（十一）其他非涉农领域支出。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项目承担单位要按计划推进项目实施，并对财政补助资金实行专账核算，按照财务规章制度和会计核算办法进行账务处理，严格执行财政资金使用票据销账制度，严禁用“白头单”入账或套取资金。</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涉农资金</w:t>
      </w:r>
      <w:r>
        <w:rPr>
          <w:rFonts w:hint="eastAsia" w:ascii="仿宋" w:hAnsi="仿宋" w:eastAsia="仿宋" w:cs="仿宋"/>
          <w:sz w:val="32"/>
          <w:szCs w:val="32"/>
          <w:lang w:val="en-US" w:eastAsia="zh-CN"/>
        </w:rPr>
        <w:t>业务主管</w:t>
      </w:r>
      <w:r>
        <w:rPr>
          <w:rFonts w:hint="eastAsia" w:ascii="仿宋" w:hAnsi="仿宋" w:eastAsia="仿宋" w:cs="仿宋"/>
          <w:sz w:val="32"/>
          <w:szCs w:val="32"/>
        </w:rPr>
        <w:t>部门对执行进度慢、绩效目标偏离的，及时责令项目承担单位进行采取有效措施予以纠正；情况严重的，应按规定予以调整、暂缓或停止项目执行。对工作进度慢、统筹整合效果差的进行约谈，对存在严重问题的，及时报请政府予以问责。财政部门定期对涉农资金使用进度进行通报，并实施财政监督检查。</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 xml:space="preserve">条 </w:t>
      </w:r>
      <w:r>
        <w:rPr>
          <w:rFonts w:hint="eastAsia" w:ascii="仿宋" w:hAnsi="仿宋" w:eastAsia="仿宋" w:cs="仿宋"/>
          <w:sz w:val="32"/>
          <w:szCs w:val="32"/>
        </w:rPr>
        <w:t>项目在执行过程中因故变更或终止的，项目承担单位应报业务主管部门提出申请，对不涉及财政补助资金额度变化的，由相应批准的业务主管部门审批，需要收回部分或全部财政资金的，由相应批准的业务主管部门报财政部门办理资金收回手续。</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条 </w:t>
      </w:r>
      <w:r>
        <w:rPr>
          <w:rFonts w:hint="eastAsia" w:ascii="仿宋" w:hAnsi="仿宋" w:eastAsia="仿宋" w:cs="仿宋"/>
          <w:sz w:val="32"/>
          <w:szCs w:val="32"/>
        </w:rPr>
        <w:t>项目承担单位应加快预算执行进度，对项目执行进度严重滞后，且经督促仍未整改到位的，由业务主管部门提出资金处理意见，区财政局办理资金的调整、收回统筹等事宜。</w:t>
      </w:r>
    </w:p>
    <w:p>
      <w:pPr>
        <w:ind w:firstLine="642"/>
        <w:jc w:val="center"/>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项目完成后，项目承担单位应及时提请开展验收考评，按照“谁审批项目，谁验收考评”的原则，由相应批准的业务主管部门组织开展项目验收考评，验收结果同</w:t>
      </w:r>
    </w:p>
    <w:p>
      <w:pPr>
        <w:jc w:val="both"/>
        <w:rPr>
          <w:rFonts w:hint="eastAsia" w:ascii="仿宋" w:hAnsi="仿宋" w:eastAsia="仿宋" w:cs="仿宋"/>
          <w:sz w:val="32"/>
          <w:szCs w:val="32"/>
        </w:rPr>
      </w:pPr>
      <w:r>
        <w:rPr>
          <w:rFonts w:hint="eastAsia" w:ascii="仿宋" w:hAnsi="仿宋" w:eastAsia="仿宋" w:cs="仿宋"/>
          <w:sz w:val="32"/>
          <w:szCs w:val="32"/>
        </w:rPr>
        <w:t>步抄送财政部门。</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章 涉农资金绩效评价和监督管理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对</w:t>
      </w:r>
      <w:r>
        <w:rPr>
          <w:rFonts w:hint="eastAsia" w:ascii="仿宋" w:hAnsi="仿宋" w:eastAsia="仿宋" w:cs="仿宋"/>
          <w:sz w:val="32"/>
          <w:szCs w:val="32"/>
        </w:rPr>
        <w:t>涉农资金</w:t>
      </w:r>
      <w:r>
        <w:rPr>
          <w:rFonts w:hint="eastAsia" w:ascii="仿宋" w:hAnsi="仿宋" w:eastAsia="仿宋" w:cs="仿宋"/>
          <w:sz w:val="32"/>
          <w:szCs w:val="32"/>
          <w:lang w:val="en-US" w:eastAsia="zh-CN"/>
        </w:rPr>
        <w:t>业务主管</w:t>
      </w:r>
      <w:r>
        <w:rPr>
          <w:rFonts w:hint="eastAsia" w:ascii="仿宋" w:hAnsi="仿宋" w:eastAsia="仿宋" w:cs="仿宋"/>
          <w:sz w:val="32"/>
          <w:szCs w:val="32"/>
        </w:rPr>
        <w:t>部门组织</w:t>
      </w:r>
      <w:r>
        <w:rPr>
          <w:rFonts w:hint="eastAsia" w:ascii="仿宋" w:hAnsi="仿宋" w:eastAsia="仿宋" w:cs="仿宋"/>
          <w:sz w:val="32"/>
          <w:szCs w:val="32"/>
          <w:lang w:val="en-US" w:eastAsia="zh-CN"/>
        </w:rPr>
        <w:t>实施的项目</w:t>
      </w:r>
      <w:r>
        <w:rPr>
          <w:rFonts w:hint="eastAsia" w:ascii="仿宋" w:hAnsi="仿宋" w:eastAsia="仿宋" w:cs="仿宋"/>
          <w:sz w:val="32"/>
          <w:szCs w:val="32"/>
          <w:lang w:val="zh-CN"/>
        </w:rPr>
        <w:t>按照“谁支出、谁负责”原则，对涉农资金绩效目标实现情况和预算执行进度进行“双监控"，</w:t>
      </w:r>
      <w:r>
        <w:rPr>
          <w:rFonts w:hint="eastAsia" w:ascii="仿宋" w:hAnsi="仿宋" w:eastAsia="仿宋" w:cs="仿宋"/>
          <w:sz w:val="32"/>
          <w:szCs w:val="32"/>
        </w:rPr>
        <w:t>按照绩效目标开展绩效自评，形成绩效考核自评报告报财政部门；财政部门视情况对重点涉农项目进行重点绩效评价。绩效评价结果作为涉农资金预算安排、政策调整、资金分配的重要参考依据。对支出进度慢、资金大量沉淀的项目，压减或取消下一年度预算安排；对统筹力度大、效果明显的，</w:t>
      </w:r>
      <w:r>
        <w:rPr>
          <w:rFonts w:hint="eastAsia" w:ascii="仿宋" w:hAnsi="仿宋" w:eastAsia="仿宋" w:cs="仿宋"/>
          <w:sz w:val="32"/>
          <w:szCs w:val="32"/>
          <w:lang w:val="en-US" w:eastAsia="zh-CN"/>
        </w:rPr>
        <w:t>进行通报表扬，并</w:t>
      </w:r>
      <w:r>
        <w:rPr>
          <w:rFonts w:hint="eastAsia" w:ascii="仿宋" w:hAnsi="仿宋" w:eastAsia="仿宋" w:cs="仿宋"/>
          <w:sz w:val="32"/>
          <w:szCs w:val="32"/>
        </w:rPr>
        <w:t>作为下一年度安排资金的重要参考。</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val="zh-CN"/>
        </w:rPr>
        <w:t>涉农</w:t>
      </w:r>
      <w:r>
        <w:rPr>
          <w:rFonts w:hint="eastAsia" w:ascii="仿宋" w:hAnsi="仿宋" w:eastAsia="仿宋" w:cs="仿宋"/>
          <w:sz w:val="32"/>
          <w:szCs w:val="32"/>
          <w:lang w:val="en-US" w:eastAsia="zh-CN"/>
        </w:rPr>
        <w:t>资金</w:t>
      </w:r>
      <w:r>
        <w:rPr>
          <w:rFonts w:hint="eastAsia" w:ascii="仿宋" w:hAnsi="仿宋" w:eastAsia="仿宋" w:cs="仿宋"/>
          <w:sz w:val="32"/>
          <w:szCs w:val="32"/>
          <w:lang w:val="zh-CN"/>
        </w:rPr>
        <w:t>业务主管部门设定绩效目标应当清晰反映涉农资金的预期产出和效果，与资金量相匹配，</w:t>
      </w:r>
      <w:r>
        <w:rPr>
          <w:rFonts w:hint="eastAsia" w:ascii="仿宋" w:hAnsi="仿宋" w:eastAsia="仿宋" w:cs="仿宋"/>
          <w:sz w:val="32"/>
          <w:szCs w:val="32"/>
        </w:rPr>
        <w:t>应合理可达到，由</w:t>
      </w:r>
      <w:r>
        <w:rPr>
          <w:rFonts w:hint="eastAsia" w:ascii="仿宋" w:hAnsi="仿宋" w:eastAsia="仿宋" w:cs="仿宋"/>
          <w:sz w:val="32"/>
          <w:szCs w:val="32"/>
          <w:lang w:val="en-US" w:eastAsia="zh-CN"/>
        </w:rPr>
        <w:t>与</w:t>
      </w:r>
      <w:r>
        <w:rPr>
          <w:rFonts w:hint="eastAsia" w:ascii="仿宋" w:hAnsi="仿宋" w:eastAsia="仿宋" w:cs="仿宋"/>
          <w:sz w:val="32"/>
          <w:szCs w:val="32"/>
        </w:rPr>
        <w:t>事业发展直接相关，可量化评估的数量、质量、时效、成本、经济效益、社会效益、生态效益、可持续影响、满意度等绩效指标构成。</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val="zh-CN"/>
        </w:rPr>
        <w:t>）年度预算执行过程中涉农</w:t>
      </w:r>
      <w:r>
        <w:rPr>
          <w:rFonts w:hint="eastAsia" w:ascii="仿宋" w:hAnsi="仿宋" w:eastAsia="仿宋" w:cs="仿宋"/>
          <w:sz w:val="32"/>
          <w:szCs w:val="32"/>
          <w:lang w:val="en-US" w:eastAsia="zh-CN"/>
        </w:rPr>
        <w:t>资金</w:t>
      </w:r>
      <w:r>
        <w:rPr>
          <w:rFonts w:hint="eastAsia" w:ascii="仿宋" w:hAnsi="仿宋" w:eastAsia="仿宋" w:cs="仿宋"/>
          <w:sz w:val="32"/>
          <w:szCs w:val="32"/>
          <w:lang w:val="zh-CN"/>
        </w:rPr>
        <w:t>业务主管部门对本</w:t>
      </w:r>
      <w:r>
        <w:rPr>
          <w:rFonts w:hint="eastAsia" w:ascii="仿宋" w:hAnsi="仿宋" w:eastAsia="仿宋" w:cs="仿宋"/>
          <w:sz w:val="32"/>
          <w:szCs w:val="32"/>
          <w:lang w:val="en-US" w:eastAsia="zh-CN"/>
        </w:rPr>
        <w:t>部门</w:t>
      </w:r>
      <w:r>
        <w:rPr>
          <w:rFonts w:hint="eastAsia" w:ascii="仿宋" w:hAnsi="仿宋" w:eastAsia="仿宋" w:cs="仿宋"/>
          <w:sz w:val="32"/>
          <w:szCs w:val="32"/>
          <w:lang w:val="zh-CN"/>
        </w:rPr>
        <w:t>涉农资金总体支出进度、明细项目的资金支出进度、实施进度、绩效目标实现情况进行监控，对支出进度和实施进度不理想的项目，要督促项目单位加紧落实。</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val="zh-CN"/>
        </w:rPr>
        <w:t>）</w:t>
      </w:r>
      <w:r>
        <w:rPr>
          <w:rFonts w:hint="eastAsia" w:ascii="仿宋" w:hAnsi="仿宋" w:eastAsia="仿宋" w:cs="仿宋"/>
          <w:sz w:val="32"/>
          <w:szCs w:val="32"/>
        </w:rPr>
        <w:t>项目承担单位</w:t>
      </w:r>
      <w:r>
        <w:rPr>
          <w:rFonts w:hint="eastAsia" w:ascii="仿宋" w:hAnsi="仿宋" w:eastAsia="仿宋" w:cs="仿宋"/>
          <w:sz w:val="32"/>
          <w:szCs w:val="32"/>
          <w:lang w:val="zh-CN"/>
        </w:rPr>
        <w:t>负责制定本单位涉农项目的绩效目标并组织实施；年度终了对本单位涉农项目开展绩效自评；配合业务主管部门对涉农资金开展绩效监控、评价等工作。</w:t>
      </w:r>
    </w:p>
    <w:p>
      <w:pPr>
        <w:numPr>
          <w:ilvl w:val="0"/>
          <w:numId w:val="0"/>
        </w:numPr>
        <w:ind w:firstLine="643" w:firstLineChars="200"/>
        <w:rPr>
          <w:rFonts w:hint="eastAsia" w:ascii="仿宋" w:hAnsi="仿宋" w:eastAsia="仿宋" w:cs="仿宋"/>
          <w:color w:val="auto"/>
          <w:kern w:val="2"/>
          <w:sz w:val="32"/>
          <w:szCs w:val="32"/>
          <w:lang w:val="en-US" w:eastAsia="zh-CN" w:bidi="ar"/>
        </w:rPr>
      </w:pPr>
      <w:r>
        <w:rPr>
          <w:rFonts w:hint="eastAsia" w:ascii="仿宋" w:hAnsi="仿宋" w:eastAsia="仿宋" w:cs="仿宋"/>
          <w:b/>
          <w:bCs/>
          <w:color w:val="auto"/>
          <w:sz w:val="32"/>
          <w:szCs w:val="32"/>
          <w:lang w:val="en-US" w:eastAsia="zh-CN"/>
        </w:rPr>
        <w:t>第十八条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涉农</w:t>
      </w:r>
      <w:r>
        <w:rPr>
          <w:rFonts w:hint="eastAsia" w:ascii="仿宋" w:hAnsi="仿宋" w:eastAsia="仿宋" w:cs="仿宋"/>
          <w:color w:val="auto"/>
          <w:sz w:val="32"/>
          <w:szCs w:val="32"/>
          <w:lang w:val="en-US" w:eastAsia="zh-CN"/>
        </w:rPr>
        <w:t>资金</w:t>
      </w:r>
      <w:r>
        <w:rPr>
          <w:rFonts w:hint="eastAsia" w:ascii="仿宋" w:hAnsi="仿宋" w:eastAsia="仿宋" w:cs="仿宋"/>
          <w:color w:val="auto"/>
          <w:sz w:val="32"/>
          <w:szCs w:val="32"/>
          <w:lang w:val="zh-CN"/>
        </w:rPr>
        <w:t>业务主管部门</w:t>
      </w:r>
      <w:r>
        <w:rPr>
          <w:rFonts w:hint="eastAsia" w:ascii="仿宋" w:hAnsi="仿宋" w:eastAsia="仿宋" w:cs="仿宋"/>
          <w:color w:val="auto"/>
          <w:kern w:val="2"/>
          <w:sz w:val="32"/>
          <w:szCs w:val="32"/>
          <w:lang w:val="en-US" w:eastAsia="zh-CN" w:bidi="ar"/>
        </w:rPr>
        <w:t>负责对涉农资金支付、项目实施、考核事项任务目标和绩效目标实现、信息公开等情况进行全面核查和重点抽查，原则上每年对涉农资金完成至少一次全面核查，并将核查情况报告抄送财政部门。</w:t>
      </w:r>
    </w:p>
    <w:p>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zh-CN"/>
        </w:rPr>
        <w:t>涉农</w:t>
      </w:r>
      <w:r>
        <w:rPr>
          <w:rFonts w:hint="eastAsia" w:ascii="仿宋" w:hAnsi="仿宋" w:eastAsia="仿宋" w:cs="仿宋"/>
          <w:sz w:val="32"/>
          <w:szCs w:val="32"/>
          <w:lang w:val="en-US" w:eastAsia="zh-CN"/>
        </w:rPr>
        <w:t>资金</w:t>
      </w:r>
      <w:r>
        <w:rPr>
          <w:rFonts w:hint="eastAsia" w:ascii="仿宋" w:hAnsi="仿宋" w:eastAsia="仿宋" w:cs="仿宋"/>
          <w:sz w:val="32"/>
          <w:szCs w:val="32"/>
          <w:lang w:val="zh-CN"/>
        </w:rPr>
        <w:t>业务主管部门、项目承担单位应</w:t>
      </w:r>
      <w:r>
        <w:rPr>
          <w:rFonts w:hint="eastAsia" w:ascii="仿宋" w:hAnsi="仿宋" w:eastAsia="仿宋" w:cs="仿宋"/>
          <w:sz w:val="32"/>
          <w:szCs w:val="32"/>
        </w:rPr>
        <w:t>自觉接受人大、审计、财政等部门的监督检查，配合提供相关材料。</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涉农</w:t>
      </w:r>
      <w:r>
        <w:rPr>
          <w:rFonts w:hint="eastAsia" w:ascii="仿宋" w:hAnsi="仿宋" w:eastAsia="仿宋" w:cs="仿宋"/>
          <w:sz w:val="32"/>
          <w:szCs w:val="32"/>
          <w:lang w:val="en-US" w:eastAsia="zh-CN"/>
        </w:rPr>
        <w:t>资金</w:t>
      </w:r>
      <w:r>
        <w:rPr>
          <w:rFonts w:hint="eastAsia" w:ascii="仿宋" w:hAnsi="仿宋" w:eastAsia="仿宋" w:cs="仿宋"/>
          <w:sz w:val="32"/>
          <w:szCs w:val="32"/>
          <w:lang w:val="zh-CN"/>
        </w:rPr>
        <w:t>业务主管部门</w:t>
      </w:r>
      <w:r>
        <w:rPr>
          <w:rFonts w:hint="eastAsia" w:ascii="仿宋" w:hAnsi="仿宋" w:eastAsia="仿宋" w:cs="仿宋"/>
          <w:sz w:val="32"/>
          <w:szCs w:val="32"/>
        </w:rPr>
        <w:t>要加强对涉农资金管理关键岗位和重点环节的廉政风险排查和防控，完善内控机制，加强对涉农资金分配、使用、管理全流程的监管。</w:t>
      </w:r>
    </w:p>
    <w:p>
      <w:pPr>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建立涉农资金管理信用体系，对申请单位在涉农资金申报、管理、使用过程中存在虚报、挤占、挪用等违法违规行为的，将失信信息纳入社会信用体系实施联合奖惩</w:t>
      </w:r>
      <w:r>
        <w:rPr>
          <w:rFonts w:hint="eastAsia" w:ascii="仿宋" w:hAnsi="仿宋" w:eastAsia="仿宋" w:cs="仿宋"/>
          <w:color w:val="auto"/>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涉农资金实行责任追究机制。对涉农资金使用管理过程中存在违规行为的单位、个人，按照《中华人民共和国预算法》《财政违法违规行为处罚处分条例》等法律法规及相关规定进行严肃处理，</w:t>
      </w:r>
      <w:r>
        <w:rPr>
          <w:rFonts w:hint="eastAsia" w:ascii="仿宋" w:hAnsi="仿宋" w:eastAsia="仿宋" w:cs="仿宋"/>
          <w:sz w:val="32"/>
          <w:szCs w:val="32"/>
          <w:lang w:eastAsia="zh-CN"/>
        </w:rPr>
        <w:t>构成</w:t>
      </w:r>
      <w:r>
        <w:rPr>
          <w:rFonts w:hint="eastAsia" w:ascii="仿宋" w:hAnsi="仿宋" w:eastAsia="仿宋" w:cs="仿宋"/>
          <w:sz w:val="32"/>
          <w:szCs w:val="32"/>
        </w:rPr>
        <w:t>犯罪的，</w:t>
      </w:r>
      <w:r>
        <w:rPr>
          <w:rFonts w:hint="eastAsia" w:ascii="仿宋" w:hAnsi="仿宋" w:eastAsia="仿宋" w:cs="仿宋"/>
          <w:sz w:val="32"/>
          <w:szCs w:val="32"/>
          <w:lang w:eastAsia="zh-CN"/>
        </w:rPr>
        <w:t>依法追究刑事责任。</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章 信息公开</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条 </w:t>
      </w:r>
      <w:r>
        <w:rPr>
          <w:rFonts w:hint="eastAsia" w:ascii="仿宋" w:hAnsi="仿宋" w:eastAsia="仿宋" w:cs="仿宋"/>
          <w:sz w:val="32"/>
          <w:szCs w:val="32"/>
        </w:rPr>
        <w:t>除涉及保密要求或重大敏感事项不予公开的外，涉农资金分配、执行和结果等全过程信息按照“谁制定、谁分配、谁使用、谁公开”的原则予以公开。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涉农</w:t>
      </w:r>
      <w:r>
        <w:rPr>
          <w:rFonts w:hint="eastAsia" w:ascii="仿宋" w:hAnsi="仿宋" w:eastAsia="仿宋" w:cs="仿宋"/>
          <w:sz w:val="32"/>
          <w:szCs w:val="32"/>
          <w:lang w:val="en-US" w:eastAsia="zh-CN"/>
        </w:rPr>
        <w:t>资金</w:t>
      </w:r>
      <w:r>
        <w:rPr>
          <w:rFonts w:hint="eastAsia" w:ascii="仿宋" w:hAnsi="仿宋" w:eastAsia="仿宋" w:cs="仿宋"/>
          <w:sz w:val="32"/>
          <w:szCs w:val="32"/>
          <w:lang w:val="zh-CN"/>
        </w:rPr>
        <w:t>业务主管部门</w:t>
      </w:r>
      <w:r>
        <w:rPr>
          <w:rFonts w:hint="eastAsia" w:ascii="仿宋" w:hAnsi="仿宋" w:eastAsia="仿宋" w:cs="仿宋"/>
          <w:sz w:val="32"/>
          <w:szCs w:val="32"/>
        </w:rPr>
        <w:t>、项目承担单位对涉农项目安排和资金使用情况要按规定进行公告公示，接受上级和社会监督。公告公开内容应包括：资金来源、资金规模、资金项目及其实施地点、建设内容、实施期限、预期目标、项目实施结果、实施单位及责任人、举报投诉情况等，其中：资金项目及其实施地点应当详细具体，建设内容应当清晰明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zh-CN"/>
        </w:rPr>
        <w:t>涉农</w:t>
      </w:r>
      <w:r>
        <w:rPr>
          <w:rFonts w:hint="eastAsia" w:ascii="仿宋" w:hAnsi="仿宋" w:eastAsia="仿宋" w:cs="仿宋"/>
          <w:sz w:val="32"/>
          <w:szCs w:val="32"/>
          <w:lang w:val="en-US" w:eastAsia="zh-CN"/>
        </w:rPr>
        <w:t>资金</w:t>
      </w:r>
      <w:r>
        <w:rPr>
          <w:rFonts w:hint="eastAsia" w:ascii="仿宋" w:hAnsi="仿宋" w:eastAsia="仿宋" w:cs="仿宋"/>
          <w:sz w:val="32"/>
          <w:szCs w:val="32"/>
          <w:lang w:val="zh-CN"/>
        </w:rPr>
        <w:t>业务主管部门</w:t>
      </w:r>
      <w:r>
        <w:rPr>
          <w:rFonts w:hint="eastAsia" w:ascii="仿宋" w:hAnsi="仿宋" w:eastAsia="仿宋" w:cs="仿宋"/>
          <w:sz w:val="32"/>
          <w:szCs w:val="32"/>
        </w:rPr>
        <w:t>应在相关信息审批生效后20</w:t>
      </w:r>
      <w:r>
        <w:rPr>
          <w:rFonts w:hint="eastAsia" w:ascii="仿宋" w:hAnsi="仿宋" w:eastAsia="仿宋" w:cs="仿宋"/>
          <w:sz w:val="32"/>
          <w:szCs w:val="32"/>
          <w:lang w:eastAsia="zh-CN"/>
        </w:rPr>
        <w:t>个工作</w:t>
      </w:r>
      <w:r>
        <w:rPr>
          <w:rFonts w:hint="eastAsia" w:ascii="仿宋" w:hAnsi="仿宋" w:eastAsia="仿宋" w:cs="仿宋"/>
          <w:sz w:val="32"/>
          <w:szCs w:val="32"/>
        </w:rPr>
        <w:t>日内，通过</w:t>
      </w:r>
      <w:r>
        <w:rPr>
          <w:rFonts w:hint="eastAsia" w:ascii="仿宋" w:hAnsi="仿宋" w:eastAsia="仿宋" w:cs="仿宋"/>
          <w:sz w:val="32"/>
          <w:szCs w:val="32"/>
          <w:lang w:val="en-US" w:eastAsia="zh-CN"/>
        </w:rPr>
        <w:t>政府</w:t>
      </w:r>
      <w:r>
        <w:rPr>
          <w:rFonts w:hint="eastAsia" w:ascii="仿宋" w:hAnsi="仿宋" w:eastAsia="仿宋" w:cs="仿宋"/>
          <w:sz w:val="32"/>
          <w:szCs w:val="32"/>
        </w:rPr>
        <w:t>门户网站向社会进行公开，公开时应注意保障企业的商业秘密和个人隐私。</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章 附  则</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涉农</w:t>
      </w:r>
      <w:r>
        <w:rPr>
          <w:rFonts w:hint="eastAsia" w:ascii="仿宋" w:hAnsi="仿宋" w:eastAsia="仿宋" w:cs="仿宋"/>
          <w:sz w:val="32"/>
          <w:szCs w:val="32"/>
          <w:lang w:val="en-US" w:eastAsia="zh-CN"/>
        </w:rPr>
        <w:t>资金</w:t>
      </w:r>
      <w:r>
        <w:rPr>
          <w:rFonts w:hint="eastAsia" w:ascii="仿宋" w:hAnsi="仿宋" w:eastAsia="仿宋" w:cs="仿宋"/>
          <w:sz w:val="32"/>
          <w:szCs w:val="32"/>
          <w:lang w:val="zh-CN"/>
        </w:rPr>
        <w:t>业务主管部门</w:t>
      </w:r>
      <w:r>
        <w:rPr>
          <w:rFonts w:hint="eastAsia" w:ascii="仿宋" w:hAnsi="仿宋" w:eastAsia="仿宋" w:cs="仿宋"/>
          <w:sz w:val="32"/>
          <w:szCs w:val="32"/>
        </w:rPr>
        <w:t>、财政部门应加强信息互通，对收到上级有关涉农资金下达、使用、管理有关文件的，应及时以适当方式通知同级相关部门。</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本办法由区财政局会同各涉农资金业务主管部门解释。以往制定的关于农业农村发展领域有关资金监管规定与本办法不符的，以本办法为准。本办法自印发之日起实施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有效期2年</w:t>
      </w:r>
      <w:r>
        <w:rPr>
          <w:rFonts w:hint="eastAsia" w:ascii="仿宋" w:hAnsi="仿宋" w:eastAsia="仿宋" w:cs="仿宋"/>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BB"/>
    <w:rsid w:val="000053BB"/>
    <w:rsid w:val="000519F8"/>
    <w:rsid w:val="00112DC8"/>
    <w:rsid w:val="00160981"/>
    <w:rsid w:val="001E24A4"/>
    <w:rsid w:val="00250889"/>
    <w:rsid w:val="00277559"/>
    <w:rsid w:val="0029186C"/>
    <w:rsid w:val="002C4221"/>
    <w:rsid w:val="003163BB"/>
    <w:rsid w:val="0035171D"/>
    <w:rsid w:val="003677F6"/>
    <w:rsid w:val="00464B2D"/>
    <w:rsid w:val="004E0F6F"/>
    <w:rsid w:val="004F60BC"/>
    <w:rsid w:val="005174F9"/>
    <w:rsid w:val="0058091C"/>
    <w:rsid w:val="006000D0"/>
    <w:rsid w:val="00637872"/>
    <w:rsid w:val="00700217"/>
    <w:rsid w:val="007507CD"/>
    <w:rsid w:val="00750935"/>
    <w:rsid w:val="00756F32"/>
    <w:rsid w:val="00780316"/>
    <w:rsid w:val="007A3487"/>
    <w:rsid w:val="007C6882"/>
    <w:rsid w:val="00806754"/>
    <w:rsid w:val="00877550"/>
    <w:rsid w:val="008C4E62"/>
    <w:rsid w:val="008D77B9"/>
    <w:rsid w:val="008F14EE"/>
    <w:rsid w:val="008F290E"/>
    <w:rsid w:val="00905CC6"/>
    <w:rsid w:val="009544F6"/>
    <w:rsid w:val="009A488A"/>
    <w:rsid w:val="009B7764"/>
    <w:rsid w:val="009D734A"/>
    <w:rsid w:val="00A54037"/>
    <w:rsid w:val="00A66E2A"/>
    <w:rsid w:val="00A80580"/>
    <w:rsid w:val="00A8783C"/>
    <w:rsid w:val="00AA2611"/>
    <w:rsid w:val="00AB089F"/>
    <w:rsid w:val="00AB4AF6"/>
    <w:rsid w:val="00AC341E"/>
    <w:rsid w:val="00B2162E"/>
    <w:rsid w:val="00BB4E1C"/>
    <w:rsid w:val="00BE0FEB"/>
    <w:rsid w:val="00C32523"/>
    <w:rsid w:val="00D13A13"/>
    <w:rsid w:val="00D4616A"/>
    <w:rsid w:val="00D57807"/>
    <w:rsid w:val="00D60A45"/>
    <w:rsid w:val="00D70538"/>
    <w:rsid w:val="00D93922"/>
    <w:rsid w:val="00DA10D6"/>
    <w:rsid w:val="00DC2F0A"/>
    <w:rsid w:val="00DE11BD"/>
    <w:rsid w:val="00DF3A2B"/>
    <w:rsid w:val="00E0714D"/>
    <w:rsid w:val="00E80DBB"/>
    <w:rsid w:val="00F33C13"/>
    <w:rsid w:val="00F74F86"/>
    <w:rsid w:val="00F95CAF"/>
    <w:rsid w:val="00FA2A86"/>
    <w:rsid w:val="01012934"/>
    <w:rsid w:val="029173EE"/>
    <w:rsid w:val="02994AC0"/>
    <w:rsid w:val="03911939"/>
    <w:rsid w:val="039D420E"/>
    <w:rsid w:val="04A323B7"/>
    <w:rsid w:val="083F3039"/>
    <w:rsid w:val="08A954F7"/>
    <w:rsid w:val="08FA1050"/>
    <w:rsid w:val="09137400"/>
    <w:rsid w:val="09302780"/>
    <w:rsid w:val="0A6C6553"/>
    <w:rsid w:val="0E737E8A"/>
    <w:rsid w:val="0E904C27"/>
    <w:rsid w:val="0F314B5A"/>
    <w:rsid w:val="0FF16C95"/>
    <w:rsid w:val="12783B48"/>
    <w:rsid w:val="132F070B"/>
    <w:rsid w:val="13CB0075"/>
    <w:rsid w:val="13F27367"/>
    <w:rsid w:val="14DA7ED2"/>
    <w:rsid w:val="151E79F5"/>
    <w:rsid w:val="15913BB0"/>
    <w:rsid w:val="16C35962"/>
    <w:rsid w:val="172A75D1"/>
    <w:rsid w:val="17B002D7"/>
    <w:rsid w:val="1827300F"/>
    <w:rsid w:val="19531510"/>
    <w:rsid w:val="1B1C6357"/>
    <w:rsid w:val="1C303C24"/>
    <w:rsid w:val="1CB76EDD"/>
    <w:rsid w:val="1D39753A"/>
    <w:rsid w:val="1D760A4A"/>
    <w:rsid w:val="1D7825E6"/>
    <w:rsid w:val="1DB1370A"/>
    <w:rsid w:val="1DBF1981"/>
    <w:rsid w:val="1EC13731"/>
    <w:rsid w:val="1F7F0F8D"/>
    <w:rsid w:val="203E7D9C"/>
    <w:rsid w:val="21424AA7"/>
    <w:rsid w:val="214A4E4C"/>
    <w:rsid w:val="21D668A8"/>
    <w:rsid w:val="21E41CDD"/>
    <w:rsid w:val="225A2278"/>
    <w:rsid w:val="23FF5E98"/>
    <w:rsid w:val="24884DC0"/>
    <w:rsid w:val="25192E07"/>
    <w:rsid w:val="25C75698"/>
    <w:rsid w:val="25F31C5A"/>
    <w:rsid w:val="26350E8E"/>
    <w:rsid w:val="27650CC1"/>
    <w:rsid w:val="283209A0"/>
    <w:rsid w:val="2999007F"/>
    <w:rsid w:val="29D1210D"/>
    <w:rsid w:val="29E03132"/>
    <w:rsid w:val="2A441954"/>
    <w:rsid w:val="2B6C58F0"/>
    <w:rsid w:val="2BD86339"/>
    <w:rsid w:val="2CEE1141"/>
    <w:rsid w:val="2D4A4A9C"/>
    <w:rsid w:val="31845B67"/>
    <w:rsid w:val="322A0841"/>
    <w:rsid w:val="330C4D68"/>
    <w:rsid w:val="350D7F21"/>
    <w:rsid w:val="364958A0"/>
    <w:rsid w:val="36555338"/>
    <w:rsid w:val="36B97B76"/>
    <w:rsid w:val="39D33141"/>
    <w:rsid w:val="3A4268CE"/>
    <w:rsid w:val="3AC1713A"/>
    <w:rsid w:val="3BB42EE3"/>
    <w:rsid w:val="3CCD5027"/>
    <w:rsid w:val="3DA6314C"/>
    <w:rsid w:val="3DE446B3"/>
    <w:rsid w:val="3E2B2020"/>
    <w:rsid w:val="3EB84E12"/>
    <w:rsid w:val="3FBE2453"/>
    <w:rsid w:val="42283CE9"/>
    <w:rsid w:val="424F0C5D"/>
    <w:rsid w:val="43334004"/>
    <w:rsid w:val="444636EA"/>
    <w:rsid w:val="445A7415"/>
    <w:rsid w:val="4475185E"/>
    <w:rsid w:val="44874990"/>
    <w:rsid w:val="46300808"/>
    <w:rsid w:val="46D61CA6"/>
    <w:rsid w:val="484C45B2"/>
    <w:rsid w:val="48A701BD"/>
    <w:rsid w:val="48F763B6"/>
    <w:rsid w:val="49E7204D"/>
    <w:rsid w:val="4A7C1B60"/>
    <w:rsid w:val="4B5F5242"/>
    <w:rsid w:val="4C565707"/>
    <w:rsid w:val="4CE70CB6"/>
    <w:rsid w:val="4D865792"/>
    <w:rsid w:val="4E27215C"/>
    <w:rsid w:val="4E8A4A62"/>
    <w:rsid w:val="4F6B4948"/>
    <w:rsid w:val="525E7F81"/>
    <w:rsid w:val="531963CB"/>
    <w:rsid w:val="5323046D"/>
    <w:rsid w:val="540E0567"/>
    <w:rsid w:val="548E25C6"/>
    <w:rsid w:val="56E40CDF"/>
    <w:rsid w:val="573809D2"/>
    <w:rsid w:val="57A27E8D"/>
    <w:rsid w:val="57BB6E3A"/>
    <w:rsid w:val="58047FC9"/>
    <w:rsid w:val="583D37F0"/>
    <w:rsid w:val="593034B6"/>
    <w:rsid w:val="59881EE4"/>
    <w:rsid w:val="599B3B8A"/>
    <w:rsid w:val="5A427400"/>
    <w:rsid w:val="5B37124A"/>
    <w:rsid w:val="5C920BFE"/>
    <w:rsid w:val="5DE635BD"/>
    <w:rsid w:val="5DF10D28"/>
    <w:rsid w:val="5F4D595B"/>
    <w:rsid w:val="600A245B"/>
    <w:rsid w:val="612F71BA"/>
    <w:rsid w:val="61B50480"/>
    <w:rsid w:val="6387551A"/>
    <w:rsid w:val="673C6991"/>
    <w:rsid w:val="68710D16"/>
    <w:rsid w:val="68E8788A"/>
    <w:rsid w:val="6B422547"/>
    <w:rsid w:val="6B62109C"/>
    <w:rsid w:val="700E5B44"/>
    <w:rsid w:val="705F4096"/>
    <w:rsid w:val="707B30ED"/>
    <w:rsid w:val="723115CC"/>
    <w:rsid w:val="7238215F"/>
    <w:rsid w:val="72F47499"/>
    <w:rsid w:val="73343CC2"/>
    <w:rsid w:val="773927A9"/>
    <w:rsid w:val="792C055E"/>
    <w:rsid w:val="7969377D"/>
    <w:rsid w:val="79866866"/>
    <w:rsid w:val="7A0D4D08"/>
    <w:rsid w:val="7AF05CE7"/>
    <w:rsid w:val="7B372CC0"/>
    <w:rsid w:val="7BDA72D7"/>
    <w:rsid w:val="7BE1721C"/>
    <w:rsid w:val="7C1B0635"/>
    <w:rsid w:val="7C6E4648"/>
    <w:rsid w:val="7C921E72"/>
    <w:rsid w:val="7DF87B34"/>
    <w:rsid w:val="7E82739A"/>
    <w:rsid w:val="7F0A0143"/>
    <w:rsid w:val="7F993F6D"/>
    <w:rsid w:val="7FEE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rPr>
      <w:rFonts w:ascii="Calibri" w:hAnsi="Calibri" w:eastAsia="仿宋" w:cs="仿宋_GB2312"/>
      <w:sz w:val="32"/>
      <w:szCs w:val="32"/>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C7E92-8749-41A0-91D9-4A9A68CEE2D2}">
  <ds:schemaRefs/>
</ds:datastoreItem>
</file>

<file path=docProps/app.xml><?xml version="1.0" encoding="utf-8"?>
<Properties xmlns="http://schemas.openxmlformats.org/officeDocument/2006/extended-properties" xmlns:vt="http://schemas.openxmlformats.org/officeDocument/2006/docPropsVTypes">
  <Template>Normal</Template>
  <Pages>13</Pages>
  <Words>908</Words>
  <Characters>5182</Characters>
  <Lines>43</Lines>
  <Paragraphs>12</Paragraphs>
  <TotalTime>1</TotalTime>
  <ScaleCrop>false</ScaleCrop>
  <LinksUpToDate>false</LinksUpToDate>
  <CharactersWithSpaces>6078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2019-05-27T06:42:00Z</dcterms:created>
  <dc:creator>Windows 用户</dc:creator>
  <cp:lastModifiedBy>H.S</cp:lastModifiedBy>
  <dcterms:modified xsi:type="dcterms:W3CDTF">2020-12-18T13:14:55Z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