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21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11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中科检测技术服务（湛江）有限公司实验室新建项目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环境影响报告表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中科检测技术服务（湛江）有限公司：</w:t>
      </w:r>
    </w:p>
    <w:p>
      <w:pPr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你单位报批的《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中科检测技术服务（湛江）有限公司实验室新建项目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环境影响报告表》（以下简称“报告表”）等材料收悉。经研究，批复如下：</w:t>
      </w:r>
    </w:p>
    <w:p>
      <w:pPr>
        <w:numPr>
          <w:ilvl w:val="0"/>
          <w:numId w:val="1"/>
        </w:numPr>
        <w:spacing w:line="600" w:lineRule="exact"/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项目位于广东省湛江市霞山区椹川大道中83号第27幢，中心位置地理坐标E110.372082°、N21.237670°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租用1栋2层建筑装修后进行经营，占地面积768.75m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，建设内容项目整体为1栋2层大楼，大门位于厂界南侧，1层为办公室和实验室、样品室，2层为实验室。项目从事检测技术服务，主要检测内容包括：水和废水、空气和废气、土壤和沉积物、噪声和振动、疾病预防控制等10个类别。该项目总投资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00万元，其中环保投资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万元，环保投资占总投资比例为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8.80</w:t>
      </w:r>
      <w:r>
        <w:rPr>
          <w:rFonts w:hint="eastAsia" w:ascii="仿宋_GB2312" w:hAnsi="仿宋_GB2312" w:eastAsia="仿宋_GB2312" w:cs="仿宋_GB2312"/>
          <w:sz w:val="32"/>
          <w:szCs w:val="32"/>
        </w:rPr>
        <w:t>%。项目拟定员工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人，均不在厂内食宿。全年工作300天，单班制，每班8小时。</w:t>
      </w:r>
    </w:p>
    <w:p>
      <w:pPr>
        <w:numPr>
          <w:ilvl w:val="0"/>
          <w:numId w:val="1"/>
        </w:numPr>
        <w:spacing w:line="600" w:lineRule="exact"/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2098" w:right="1474" w:bottom="1985" w:left="1588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600" w:lineRule="exact"/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spacing w:line="600" w:lineRule="exact"/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）该项目须加强环保管理和“三废”防治设施维护，严格按照环评的要求做好各项污染防治措施，确保项目固废得到有效处置，各类污染物稳定达标排放。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须严格按照《国家危险废物名录（2021年版） 》要求，分辨实验产生的各类废物，禁止将属于危险废物的实验废液处理后排入水质净化厂。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）该项目须加强危险废物的管理。1.严格按照《危险废物贮存污染控制标准》（GB18597-2001及其2013年修改单）中的相关规定设计建设危险废物暂存间，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项目实验室检测过程中产生的有机废气和酸性气体，酸性气体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、非甲烷总烃</w:t>
      </w:r>
      <w:r>
        <w:rPr>
          <w:rFonts w:hint="eastAsia" w:ascii="仿宋_GB2312" w:hAnsi="仿宋_GB2312" w:eastAsia="仿宋_GB2312" w:cs="仿宋_GB2312"/>
          <w:sz w:val="32"/>
          <w:szCs w:val="32"/>
        </w:rPr>
        <w:t>执行广东省地方标准《大气污染物排放限值》（DB44/27-2001）第二时段二级标准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由于该项目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排气筒高度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9米，排放速率按照第二时段二级标准折算为9米后执行）；该项目外排废水经污水处理站处理，达到广东省《水污染物排放限值》（DB44/26-2001）第二时段三级标准及赤坎水质净化厂进水标准较严值后，经市政污水管网排入赤坎水质净化厂；该项目营运期厂界噪声执行《工业企业厂界环境噪声排放标准》（GB12348-2008）中2类标准。</w:t>
      </w:r>
    </w:p>
    <w:p>
      <w:pPr>
        <w:spacing w:line="600" w:lineRule="exact"/>
        <w:ind w:firstLine="566" w:firstLineChars="177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）有关污染物总量控制指标须严格按照生态环境部门核定的执行。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pStyle w:val="5"/>
        <w:rPr>
          <w:rFonts w:hint="eastAsia" w:ascii="仿宋_GB2312" w:hAnsi="仿宋_GB2312" w:eastAsia="仿宋_GB2312" w:cs="仿宋_GB2312"/>
        </w:rPr>
      </w:pPr>
    </w:p>
    <w:p>
      <w:pPr>
        <w:pStyle w:val="5"/>
        <w:rPr>
          <w:rFonts w:hint="eastAsia" w:ascii="仿宋_GB2312" w:hAnsi="仿宋_GB2312" w:eastAsia="仿宋_GB2312" w:cs="仿宋_GB231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629" w:righ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ind w:left="4469" w:leftChars="2128"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2021年5月28日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C89ABA"/>
    <w:multiLevelType w:val="singleLevel"/>
    <w:tmpl w:val="F4C89AB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B187C8B"/>
    <w:rsid w:val="0EE7640C"/>
    <w:rsid w:val="10C65629"/>
    <w:rsid w:val="13E8376E"/>
    <w:rsid w:val="14D10D28"/>
    <w:rsid w:val="156962CE"/>
    <w:rsid w:val="16D66EDB"/>
    <w:rsid w:val="1F740A14"/>
    <w:rsid w:val="22E07C50"/>
    <w:rsid w:val="25776CA5"/>
    <w:rsid w:val="273A6757"/>
    <w:rsid w:val="32BD0017"/>
    <w:rsid w:val="330A5594"/>
    <w:rsid w:val="3BEE10C4"/>
    <w:rsid w:val="3C7618A7"/>
    <w:rsid w:val="42495F0B"/>
    <w:rsid w:val="45986459"/>
    <w:rsid w:val="513B5092"/>
    <w:rsid w:val="581466B3"/>
    <w:rsid w:val="5BD173A4"/>
    <w:rsid w:val="5CDE636C"/>
    <w:rsid w:val="68360B26"/>
    <w:rsid w:val="6AF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pPr>
      <w:widowControl w:val="0"/>
      <w:jc w:val="both"/>
    </w:pPr>
    <w:rPr>
      <w:rFonts w:ascii="宋体" w:hAnsi="Courier New"/>
      <w:kern w:val="2"/>
      <w:sz w:val="21"/>
      <w:szCs w:val="20"/>
    </w:rPr>
  </w:style>
  <w:style w:type="paragraph" w:styleId="3">
    <w:name w:val="toc 1"/>
    <w:basedOn w:val="1"/>
    <w:next w:val="1"/>
    <w:qFormat/>
    <w:uiPriority w:val="39"/>
    <w:pPr>
      <w:tabs>
        <w:tab w:val="right" w:leader="hyphen" w:pos="8494"/>
      </w:tabs>
      <w:spacing w:before="120" w:after="120"/>
      <w:ind w:firstLine="482"/>
      <w:jc w:val="left"/>
    </w:pPr>
    <w:rPr>
      <w:rFonts w:hAnsi="宋体"/>
      <w:b/>
      <w:bCs/>
      <w:caps/>
      <w:snapToGrid/>
      <w:szCs w:val="24"/>
    </w:rPr>
  </w:style>
  <w:style w:type="paragraph" w:styleId="4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5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2"/>
    <w:basedOn w:val="1"/>
    <w:next w:val="1"/>
    <w:qFormat/>
    <w:uiPriority w:val="0"/>
    <w:pPr>
      <w:widowControl/>
      <w:spacing w:after="100" w:afterLines="0" w:afterAutospacing="0" w:line="276" w:lineRule="auto"/>
      <w:ind w:left="220"/>
      <w:jc w:val="left"/>
    </w:pPr>
    <w:rPr>
      <w:kern w:val="0"/>
      <w:sz w:val="22"/>
    </w:rPr>
  </w:style>
  <w:style w:type="paragraph" w:customStyle="1" w:styleId="11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customStyle="1" w:styleId="12">
    <w:name w:val="Default"/>
    <w:basedOn w:val="13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3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14">
    <w:name w:val="样式35"/>
    <w:basedOn w:val="15"/>
    <w:next w:val="19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15">
    <w:name w:val="样式26"/>
    <w:basedOn w:val="16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16">
    <w:name w:val="样式21"/>
    <w:basedOn w:val="17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17">
    <w:name w:val="样式5"/>
    <w:basedOn w:val="18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18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19">
    <w:name w:val="font6"/>
    <w:basedOn w:val="1"/>
    <w:next w:val="8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14</TotalTime>
  <ScaleCrop>false</ScaleCrop>
  <LinksUpToDate>false</LinksUpToDate>
  <CharactersWithSpaces>590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2021-06-03T09:51:12Z</cp:lastPrinted>
  <dcterms:modified xsi:type="dcterms:W3CDTF">2021-06-03T09:55:47Z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BB1AF0FA8F3A412193485D74FA8E7F29</vt:lpwstr>
  </property>
</Properties>
</file>