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瑞景雅苑</w:t>
      </w:r>
      <w:r>
        <w:rPr>
          <w:rFonts w:hint="eastAsia" w:ascii="微软雅黑" w:hAnsi="微软雅黑" w:eastAsia="微软雅黑" w:cs="微软雅黑"/>
          <w:i w:val="0"/>
          <w:caps w:val="0"/>
          <w:color w:val="000000"/>
          <w:spacing w:val="0"/>
          <w:sz w:val="45"/>
          <w:szCs w:val="45"/>
          <w:lang w:eastAsia="zh-CN"/>
        </w:rPr>
        <w:t>项目</w:t>
      </w:r>
      <w:r>
        <w:rPr>
          <w:rFonts w:hint="eastAsia" w:ascii="微软雅黑" w:hAnsi="微软雅黑" w:eastAsia="微软雅黑" w:cs="微软雅黑"/>
          <w:i w:val="0"/>
          <w:caps w:val="0"/>
          <w:color w:val="000000"/>
          <w:spacing w:val="0"/>
          <w:sz w:val="45"/>
          <w:szCs w:val="45"/>
        </w:rPr>
        <w:t>连续夜间施工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审批意见的公告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经审查，2022年5月22日湛江市生态环境局霞山分局对关于瑞景雅苑项目连续夜间施工审批意见文件作出审批决定。现将作出的审批决定情况予以公告，公告期为20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5</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5</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31</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关于瑞景雅苑项目连续夜间施工审批意见的函</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湛环建霞（夜）〔2023〕1号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5月22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广东中都建筑集团有限公司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瑞景雅苑1号楼地下室</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57F7670"/>
    <w:rsid w:val="386B58F3"/>
    <w:rsid w:val="3973210F"/>
    <w:rsid w:val="3E210A23"/>
    <w:rsid w:val="45F20F5F"/>
    <w:rsid w:val="549C0E54"/>
    <w:rsid w:val="5A5000A4"/>
    <w:rsid w:val="5C3C07ED"/>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2023-05-26T09:16:47Z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5720C18C84784142B73DEE08B0B2E514</vt:lpwstr>
  </property>
</Properties>
</file>