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hint="eastAsia" w:ascii="微软雅黑" w:hAnsi="微软雅黑" w:eastAsia="微软雅黑" w:cs="微软雅黑"/>
          <w:i w:val="0"/>
          <w:caps w:val="0"/>
          <w:color w:val="000000"/>
          <w:spacing w:val="0"/>
          <w:sz w:val="45"/>
          <w:szCs w:val="45"/>
          <w:lang w:val="en-US" w:eastAsia="zh-CN"/>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广东金港糖业有限公司108万吨精糖</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lang w:val="en-US" w:eastAsia="zh-CN"/>
        </w:rPr>
        <w:t>加工搬迁</w:t>
      </w:r>
      <w:r>
        <w:rPr>
          <w:rFonts w:hint="eastAsia" w:ascii="微软雅黑" w:hAnsi="微软雅黑" w:eastAsia="微软雅黑" w:cs="微软雅黑"/>
          <w:i w:val="0"/>
          <w:caps w:val="0"/>
          <w:color w:val="000000"/>
          <w:spacing w:val="0"/>
          <w:sz w:val="45"/>
          <w:szCs w:val="45"/>
          <w:lang w:eastAsia="zh-CN"/>
        </w:rPr>
        <w:t>项目</w:t>
      </w:r>
      <w:r>
        <w:rPr>
          <w:rFonts w:hint="eastAsia" w:ascii="微软雅黑" w:hAnsi="微软雅黑" w:eastAsia="微软雅黑" w:cs="微软雅黑"/>
          <w:i w:val="0"/>
          <w:caps w:val="0"/>
          <w:color w:val="000000"/>
          <w:spacing w:val="0"/>
          <w:sz w:val="45"/>
          <w:szCs w:val="45"/>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w:t>
      </w:r>
      <w:r>
        <w:rPr>
          <w:rFonts w:hint="eastAsia" w:ascii="宋体" w:hAnsi="宋体" w:eastAsia="宋体" w:cs="宋体"/>
          <w:i w:val="0"/>
          <w:caps w:val="0"/>
          <w:color w:val="000000"/>
          <w:spacing w:val="0"/>
          <w:kern w:val="0"/>
          <w:sz w:val="21"/>
          <w:szCs w:val="21"/>
          <w:shd w:val="clear" w:color="auto" w:fill="FFFFFF"/>
          <w:lang w:val="en-US" w:eastAsia="zh-CN" w:bidi="ar"/>
        </w:rPr>
        <w:t>审查，2022年9月20日湛江市生态环境局霞山分局对广东金港糖业有限公司108万吨精糖</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加工搬迁项目环境</w:t>
      </w:r>
      <w:r>
        <w:rPr>
          <w:rFonts w:hint="eastAsia" w:ascii="宋体" w:hAnsi="宋体" w:eastAsia="宋体" w:cs="宋体"/>
          <w:i w:val="0"/>
          <w:caps w:val="0"/>
          <w:color w:val="000000"/>
          <w:spacing w:val="0"/>
          <w:kern w:val="0"/>
          <w:sz w:val="21"/>
          <w:szCs w:val="21"/>
          <w:shd w:val="clear" w:color="auto" w:fill="FFFFFF"/>
          <w:lang w:val="en-US" w:eastAsia="zh-CN" w:bidi="ar"/>
        </w:rPr>
        <w:t>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29</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8"/>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关于广东金港糖业有限公司108万吨精糖</w:t>
            </w:r>
          </w:p>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加工搬迁项目环境影响报告表的批复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湛环建霞〔2022〕15号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bookmarkStart w:id="0" w:name="_GoBack"/>
            <w:bookmarkEnd w:id="0"/>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广东金港糖业有限公司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湛江市霞山区宝石路26号（综合保税区内）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973210F"/>
    <w:rsid w:val="3E210A23"/>
    <w:rsid w:val="5A5000A4"/>
    <w:rsid w:val="5C3C07ED"/>
    <w:rsid w:val="6E3E67DC"/>
    <w:rsid w:val="70870B09"/>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basedOn w:val="3"/>
    <w:next w:val="5"/>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next w:val="4"/>
    <w:qFormat/>
    <w:uiPriority w:val="0"/>
    <w:pPr>
      <w:adjustRightInd w:val="0"/>
    </w:pPr>
    <w:rPr>
      <w:rFonts w:ascii="宋体" w:hAnsi="Courier New"/>
      <w:szCs w:val="20"/>
    </w:rPr>
  </w:style>
  <w:style w:type="paragraph" w:styleId="4">
    <w:name w:val="Plain Text"/>
    <w:basedOn w:val="1"/>
    <w:next w:val="1"/>
    <w:qFormat/>
    <w:uiPriority w:val="0"/>
    <w:rPr>
      <w:rFonts w:ascii="宋体" w:hAnsi="Courier New"/>
      <w:szCs w:val="21"/>
    </w:rPr>
  </w:style>
  <w:style w:type="paragraph" w:styleId="5">
    <w:name w:val="List"/>
    <w:basedOn w:val="1"/>
    <w:next w:val="1"/>
    <w:qFormat/>
    <w:uiPriority w:val="0"/>
    <w:pPr>
      <w:adjustRightInd w:val="0"/>
      <w:spacing w:line="288" w:lineRule="auto"/>
      <w:ind w:left="200" w:hanging="200" w:hangingChars="200"/>
      <w:textAlignment w:val="baseline"/>
    </w:pPr>
    <w:rPr>
      <w:rFonts w:ascii="Calibri" w:hAnsi="Calibri"/>
      <w:kern w:val="0"/>
      <w:sz w:val="24"/>
    </w:rPr>
  </w:style>
  <w:style w:type="paragraph" w:styleId="7">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10">
    <w:name w:val="样式35"/>
    <w:basedOn w:val="11"/>
    <w:next w:val="15"/>
    <w:qFormat/>
    <w:uiPriority w:val="0"/>
    <w:pPr>
      <w:tabs>
        <w:tab w:val="left" w:pos="0"/>
        <w:tab w:val="left" w:pos="360"/>
        <w:tab w:val="left" w:pos="540"/>
        <w:tab w:val="left" w:pos="567"/>
      </w:tabs>
      <w:spacing w:line="312" w:lineRule="auto"/>
      <w:ind w:firstLine="567"/>
    </w:pPr>
    <w:rPr>
      <w:rFonts w:ascii="宋体"/>
    </w:rPr>
  </w:style>
  <w:style w:type="paragraph" w:customStyle="1" w:styleId="11">
    <w:name w:val="样式26"/>
    <w:basedOn w:val="12"/>
    <w:qFormat/>
    <w:uiPriority w:val="0"/>
    <w:pPr>
      <w:tabs>
        <w:tab w:val="left" w:pos="0"/>
        <w:tab w:val="left" w:pos="360"/>
        <w:tab w:val="left" w:pos="540"/>
        <w:tab w:val="left" w:pos="567"/>
      </w:tabs>
    </w:pPr>
  </w:style>
  <w:style w:type="paragraph" w:customStyle="1" w:styleId="12">
    <w:name w:val="样式21"/>
    <w:basedOn w:val="13"/>
    <w:qFormat/>
    <w:uiPriority w:val="0"/>
    <w:pPr>
      <w:tabs>
        <w:tab w:val="left" w:pos="360"/>
        <w:tab w:val="left" w:pos="567"/>
      </w:tabs>
      <w:spacing w:before="120" w:beforeLines="0" w:after="120" w:afterLines="0"/>
      <w:ind w:hanging="992"/>
    </w:pPr>
    <w:rPr>
      <w:kern w:val="0"/>
    </w:rPr>
  </w:style>
  <w:style w:type="paragraph" w:customStyle="1" w:styleId="13">
    <w:name w:val="样式5"/>
    <w:basedOn w:val="14"/>
    <w:qFormat/>
    <w:uiPriority w:val="0"/>
    <w:pPr>
      <w:tabs>
        <w:tab w:val="left" w:pos="360"/>
        <w:tab w:val="left" w:pos="567"/>
      </w:tabs>
      <w:ind w:hanging="567" w:firstLineChars="0"/>
    </w:pPr>
    <w:rPr>
      <w:rFonts w:cs="Times New Roman"/>
    </w:rPr>
  </w:style>
  <w:style w:type="paragraph" w:customStyle="1" w:styleId="14">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5">
    <w:name w:val="font6"/>
    <w:basedOn w:val="1"/>
    <w:next w:val="7"/>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1</TotalTime>
  <ScaleCrop>false</ScaleCrop>
  <LinksUpToDate>false</LinksUpToDate>
  <CharactersWithSpaces>539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2022-12-01T03:42:20Z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F4DE7A793679414F9C6ACE21B79FB4FF</vt:lpwstr>
  </property>
</Properties>
</file>