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eastAsia="黑体"/>
          <w:sz w:val="44"/>
          <w:szCs w:val="44"/>
        </w:rPr>
        <w:t>湛江市霞山区食品药品监督管理局行政处罚信息公开表（</w:t>
      </w:r>
      <w:r>
        <w:rPr>
          <w:rFonts w:ascii="黑体" w:eastAsia="黑体"/>
          <w:sz w:val="44"/>
          <w:szCs w:val="44"/>
        </w:rPr>
        <w:t>201</w:t>
      </w:r>
      <w:r>
        <w:rPr>
          <w:rFonts w:hint="eastAsia" w:ascii="黑体" w:eastAsia="黑体"/>
          <w:sz w:val="44"/>
          <w:szCs w:val="44"/>
          <w:lang w:val="en-US" w:eastAsia="zh-CN"/>
        </w:rPr>
        <w:t>7</w:t>
      </w:r>
      <w:r>
        <w:rPr>
          <w:rFonts w:hint="eastAsia" w:ascii="黑体" w:eastAsia="黑体"/>
          <w:sz w:val="44"/>
          <w:szCs w:val="44"/>
        </w:rPr>
        <w:t>年</w:t>
      </w:r>
      <w:r>
        <w:rPr>
          <w:rFonts w:hint="eastAsia" w:ascii="黑体" w:eastAsia="黑体"/>
          <w:sz w:val="44"/>
          <w:szCs w:val="44"/>
          <w:lang w:val="en-US" w:eastAsia="zh-CN"/>
        </w:rPr>
        <w:t>6</w:t>
      </w:r>
      <w:r>
        <w:rPr>
          <w:rFonts w:hint="eastAsia" w:ascii="黑体" w:eastAsia="黑体"/>
          <w:sz w:val="44"/>
          <w:szCs w:val="44"/>
        </w:rPr>
        <w:t>月）</w:t>
      </w:r>
    </w:p>
    <w:p/>
    <w:tbl>
      <w:tblPr>
        <w:tblStyle w:val="6"/>
        <w:tblW w:w="15004"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627"/>
        <w:gridCol w:w="1575"/>
        <w:gridCol w:w="1520"/>
        <w:gridCol w:w="1323"/>
        <w:gridCol w:w="1208"/>
        <w:gridCol w:w="1507"/>
        <w:gridCol w:w="1800"/>
        <w:gridCol w:w="1320"/>
        <w:gridCol w:w="1937"/>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5" w:hRule="exact"/>
        </w:trPr>
        <w:tc>
          <w:tcPr>
            <w:tcW w:w="570" w:type="dxa"/>
            <w:vAlign w:val="center"/>
          </w:tcPr>
          <w:p>
            <w:pPr>
              <w:spacing w:line="500" w:lineRule="exact"/>
              <w:jc w:val="center"/>
              <w:rPr>
                <w:b/>
                <w:bCs/>
                <w:sz w:val="24"/>
              </w:rPr>
            </w:pPr>
            <w:r>
              <w:rPr>
                <w:rFonts w:hint="eastAsia"/>
                <w:b/>
                <w:bCs/>
                <w:sz w:val="24"/>
              </w:rPr>
              <w:t>序</w:t>
            </w:r>
          </w:p>
          <w:p>
            <w:pPr>
              <w:spacing w:line="500" w:lineRule="exact"/>
              <w:jc w:val="center"/>
              <w:rPr>
                <w:b/>
                <w:bCs/>
                <w:sz w:val="24"/>
              </w:rPr>
            </w:pPr>
            <w:r>
              <w:rPr>
                <w:rFonts w:hint="eastAsia"/>
                <w:b/>
                <w:bCs/>
                <w:sz w:val="24"/>
              </w:rPr>
              <w:t>号</w:t>
            </w:r>
          </w:p>
        </w:tc>
        <w:tc>
          <w:tcPr>
            <w:tcW w:w="1627" w:type="dxa"/>
            <w:vAlign w:val="center"/>
          </w:tcPr>
          <w:p>
            <w:pPr>
              <w:spacing w:line="500" w:lineRule="exact"/>
              <w:jc w:val="center"/>
              <w:rPr>
                <w:b/>
                <w:bCs/>
                <w:sz w:val="24"/>
              </w:rPr>
            </w:pPr>
            <w:r>
              <w:rPr>
                <w:rFonts w:hint="eastAsia"/>
                <w:b/>
                <w:bCs/>
                <w:sz w:val="24"/>
              </w:rPr>
              <w:t>行政处罚决定文号</w:t>
            </w:r>
          </w:p>
        </w:tc>
        <w:tc>
          <w:tcPr>
            <w:tcW w:w="1575" w:type="dxa"/>
            <w:vAlign w:val="center"/>
          </w:tcPr>
          <w:p>
            <w:pPr>
              <w:spacing w:line="500" w:lineRule="exact"/>
              <w:jc w:val="center"/>
              <w:rPr>
                <w:b/>
                <w:bCs/>
                <w:sz w:val="24"/>
              </w:rPr>
            </w:pPr>
            <w:r>
              <w:rPr>
                <w:rFonts w:hint="eastAsia"/>
                <w:b/>
                <w:bCs/>
                <w:sz w:val="24"/>
              </w:rPr>
              <w:t>案件</w:t>
            </w:r>
          </w:p>
          <w:p>
            <w:pPr>
              <w:spacing w:line="500" w:lineRule="exact"/>
              <w:jc w:val="center"/>
              <w:rPr>
                <w:b/>
                <w:bCs/>
                <w:sz w:val="24"/>
              </w:rPr>
            </w:pPr>
            <w:r>
              <w:rPr>
                <w:rFonts w:hint="eastAsia"/>
                <w:b/>
                <w:bCs/>
                <w:sz w:val="24"/>
              </w:rPr>
              <w:t>名称</w:t>
            </w:r>
          </w:p>
        </w:tc>
        <w:tc>
          <w:tcPr>
            <w:tcW w:w="1520" w:type="dxa"/>
            <w:vAlign w:val="center"/>
          </w:tcPr>
          <w:p>
            <w:pPr>
              <w:spacing w:line="500" w:lineRule="exact"/>
              <w:jc w:val="center"/>
              <w:rPr>
                <w:b/>
                <w:bCs/>
                <w:sz w:val="24"/>
              </w:rPr>
            </w:pPr>
            <w:r>
              <w:rPr>
                <w:rFonts w:hint="eastAsia"/>
                <w:b/>
                <w:bCs/>
                <w:sz w:val="24"/>
              </w:rPr>
              <w:t>违法企业名称或违法自然人姓名</w:t>
            </w:r>
          </w:p>
        </w:tc>
        <w:tc>
          <w:tcPr>
            <w:tcW w:w="1323" w:type="dxa"/>
            <w:vAlign w:val="center"/>
          </w:tcPr>
          <w:p>
            <w:pPr>
              <w:spacing w:line="500" w:lineRule="exact"/>
              <w:jc w:val="center"/>
              <w:rPr>
                <w:b/>
                <w:bCs/>
                <w:sz w:val="24"/>
              </w:rPr>
            </w:pPr>
            <w:r>
              <w:rPr>
                <w:rFonts w:hint="eastAsia"/>
                <w:b/>
                <w:bCs/>
                <w:sz w:val="24"/>
              </w:rPr>
              <w:t>违法企业组织机构代码</w:t>
            </w:r>
          </w:p>
        </w:tc>
        <w:tc>
          <w:tcPr>
            <w:tcW w:w="1208" w:type="dxa"/>
            <w:vAlign w:val="center"/>
          </w:tcPr>
          <w:p>
            <w:pPr>
              <w:spacing w:line="500" w:lineRule="exact"/>
              <w:jc w:val="center"/>
              <w:rPr>
                <w:b/>
                <w:bCs/>
                <w:sz w:val="24"/>
              </w:rPr>
            </w:pPr>
            <w:r>
              <w:rPr>
                <w:rFonts w:hint="eastAsia"/>
                <w:b/>
                <w:bCs/>
                <w:sz w:val="24"/>
              </w:rPr>
              <w:t>法定代表人姓名</w:t>
            </w:r>
          </w:p>
        </w:tc>
        <w:tc>
          <w:tcPr>
            <w:tcW w:w="1507" w:type="dxa"/>
            <w:vAlign w:val="center"/>
          </w:tcPr>
          <w:p>
            <w:pPr>
              <w:spacing w:line="500" w:lineRule="exact"/>
              <w:jc w:val="center"/>
              <w:rPr>
                <w:b/>
                <w:bCs/>
                <w:sz w:val="24"/>
              </w:rPr>
            </w:pPr>
            <w:r>
              <w:rPr>
                <w:rFonts w:hint="eastAsia"/>
                <w:b/>
                <w:bCs/>
                <w:sz w:val="24"/>
              </w:rPr>
              <w:t>主要违法事实</w:t>
            </w:r>
          </w:p>
        </w:tc>
        <w:tc>
          <w:tcPr>
            <w:tcW w:w="1800" w:type="dxa"/>
            <w:vAlign w:val="center"/>
          </w:tcPr>
          <w:p>
            <w:pPr>
              <w:spacing w:line="500" w:lineRule="exact"/>
              <w:jc w:val="center"/>
              <w:rPr>
                <w:b/>
                <w:bCs/>
                <w:sz w:val="24"/>
              </w:rPr>
            </w:pPr>
            <w:r>
              <w:rPr>
                <w:rFonts w:hint="eastAsia"/>
                <w:b/>
                <w:bCs/>
                <w:sz w:val="24"/>
              </w:rPr>
              <w:t>行政处罚的种类和依据</w:t>
            </w:r>
          </w:p>
        </w:tc>
        <w:tc>
          <w:tcPr>
            <w:tcW w:w="1320" w:type="dxa"/>
            <w:vAlign w:val="center"/>
          </w:tcPr>
          <w:p>
            <w:pPr>
              <w:spacing w:line="500" w:lineRule="exact"/>
              <w:jc w:val="center"/>
              <w:rPr>
                <w:b/>
                <w:bCs/>
                <w:sz w:val="24"/>
              </w:rPr>
            </w:pPr>
            <w:r>
              <w:rPr>
                <w:rFonts w:hint="eastAsia"/>
                <w:b/>
                <w:bCs/>
                <w:sz w:val="24"/>
              </w:rPr>
              <w:t>行政处罚的履行方式</w:t>
            </w:r>
          </w:p>
        </w:tc>
        <w:tc>
          <w:tcPr>
            <w:tcW w:w="1937" w:type="dxa"/>
            <w:vAlign w:val="center"/>
          </w:tcPr>
          <w:p>
            <w:pPr>
              <w:spacing w:line="500" w:lineRule="exact"/>
              <w:jc w:val="center"/>
              <w:rPr>
                <w:b/>
                <w:bCs/>
                <w:sz w:val="24"/>
              </w:rPr>
            </w:pPr>
            <w:r>
              <w:rPr>
                <w:rFonts w:hint="eastAsia"/>
                <w:b/>
                <w:bCs/>
                <w:sz w:val="24"/>
              </w:rPr>
              <w:t>作出处罚的机关名称和日期</w:t>
            </w:r>
          </w:p>
        </w:tc>
        <w:tc>
          <w:tcPr>
            <w:tcW w:w="617" w:type="dxa"/>
            <w:vAlign w:val="center"/>
          </w:tcPr>
          <w:p>
            <w:pPr>
              <w:spacing w:line="500" w:lineRule="exact"/>
              <w:jc w:val="center"/>
              <w:rPr>
                <w:b/>
                <w:bCs/>
                <w:sz w:val="24"/>
              </w:rPr>
            </w:pPr>
            <w:r>
              <w:rPr>
                <w:rFonts w:hint="eastAsia"/>
                <w:b/>
                <w:bCs/>
                <w:sz w:val="24"/>
              </w:rPr>
              <w:t>备</w:t>
            </w:r>
          </w:p>
          <w:p>
            <w:pPr>
              <w:spacing w:line="500" w:lineRule="exact"/>
              <w:jc w:val="center"/>
              <w:rPr>
                <w:b/>
                <w:bCs/>
                <w:sz w:val="24"/>
              </w:rPr>
            </w:pPr>
            <w:r>
              <w:rPr>
                <w:rFonts w:hint="eastAsia"/>
                <w:b/>
                <w:bCs/>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1</w:t>
            </w:r>
          </w:p>
        </w:tc>
        <w:tc>
          <w:tcPr>
            <w:tcW w:w="162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rPr>
            </w:pPr>
            <w:r>
              <w:rPr>
                <w:rFonts w:hint="eastAsia" w:ascii="宋体" w:hAnsi="宋体" w:eastAsia="宋体" w:cs="宋体"/>
                <w:i w:val="0"/>
                <w:color w:val="000000"/>
                <w:kern w:val="0"/>
                <w:sz w:val="22"/>
                <w:szCs w:val="22"/>
                <w:u w:val="none"/>
                <w:lang w:val="en-US" w:eastAsia="zh-CN" w:bidi="ar"/>
              </w:rPr>
              <w:t>湛霞食药监食罚〔2017〕069号</w:t>
            </w:r>
          </w:p>
        </w:tc>
        <w:tc>
          <w:tcPr>
            <w:tcW w:w="1575"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湛江市霞山区王京酒业经营无标签标识的散装食品案</w:t>
            </w:r>
          </w:p>
        </w:tc>
        <w:tc>
          <w:tcPr>
            <w:tcW w:w="152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2"/>
                <w:szCs w:val="22"/>
                <w:lang w:val="en-US" w:eastAsia="zh-CN"/>
              </w:rPr>
            </w:pPr>
            <w:r>
              <w:rPr>
                <w:rFonts w:hint="eastAsia" w:ascii="宋体" w:hAnsi="宋体" w:eastAsia="宋体" w:cs="宋体"/>
                <w:i w:val="0"/>
                <w:color w:val="000000"/>
                <w:kern w:val="0"/>
                <w:sz w:val="22"/>
                <w:szCs w:val="22"/>
                <w:u w:val="none"/>
                <w:lang w:val="en-US" w:eastAsia="zh-CN" w:bidi="ar"/>
              </w:rPr>
              <w:t>湛江市霞山区王京酒业</w:t>
            </w:r>
          </w:p>
        </w:tc>
        <w:tc>
          <w:tcPr>
            <w:tcW w:w="1323"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w:t>
            </w:r>
          </w:p>
        </w:tc>
        <w:tc>
          <w:tcPr>
            <w:tcW w:w="1208"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林国来</w:t>
            </w:r>
          </w:p>
        </w:tc>
        <w:tc>
          <w:tcPr>
            <w:tcW w:w="150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rPr>
            </w:pPr>
            <w:r>
              <w:rPr>
                <w:rFonts w:hint="eastAsia" w:ascii="宋体" w:hAnsi="宋体" w:eastAsia="宋体" w:cs="宋体"/>
                <w:i w:val="0"/>
                <w:color w:val="000000"/>
                <w:kern w:val="0"/>
                <w:sz w:val="22"/>
                <w:szCs w:val="22"/>
                <w:u w:val="none"/>
                <w:lang w:val="en-US" w:eastAsia="zh-CN" w:bidi="ar"/>
              </w:rPr>
              <w:t>当事人经营无标签标识的散装食品</w:t>
            </w:r>
          </w:p>
        </w:tc>
        <w:tc>
          <w:tcPr>
            <w:tcW w:w="180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rPr>
            </w:pPr>
            <w:r>
              <w:rPr>
                <w:rFonts w:hint="eastAsia" w:ascii="宋体" w:hAnsi="宋体" w:eastAsia="宋体" w:cs="宋体"/>
                <w:i w:val="0"/>
                <w:color w:val="000000"/>
                <w:kern w:val="0"/>
                <w:sz w:val="22"/>
                <w:szCs w:val="22"/>
                <w:u w:val="none"/>
                <w:lang w:val="en-US" w:eastAsia="zh-CN" w:bidi="ar"/>
              </w:rPr>
              <w:t>依据《中华人民共和国食品安全法》第一百二十五条第一款第（二）项的规定进行处罚，违反了《中华人民共和国食品安全法》第六十八条的规定</w:t>
            </w:r>
          </w:p>
        </w:tc>
        <w:tc>
          <w:tcPr>
            <w:tcW w:w="1320"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自动履行</w:t>
            </w:r>
          </w:p>
        </w:tc>
        <w:tc>
          <w:tcPr>
            <w:tcW w:w="193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湛江市霞山区食品药品监督管理局</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2017年5月31日</w:t>
            </w:r>
          </w:p>
        </w:tc>
        <w:tc>
          <w:tcPr>
            <w:tcW w:w="617" w:type="dxa"/>
            <w:vAlign w:val="center"/>
          </w:tcPr>
          <w:p>
            <w:pPr>
              <w:keepNext w:val="0"/>
              <w:keepLines w:val="0"/>
              <w:widowControl/>
              <w:suppressLineNumbers w:val="0"/>
              <w:jc w:val="center"/>
              <w:textAlignment w:val="center"/>
              <w:rPr>
                <w:rFonts w:asci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2</w:t>
            </w:r>
          </w:p>
        </w:tc>
        <w:tc>
          <w:tcPr>
            <w:tcW w:w="1627" w:type="dxa"/>
            <w:vAlign w:val="center"/>
          </w:tcPr>
          <w:p>
            <w:pPr>
              <w:keepNext w:val="0"/>
              <w:keepLines w:val="0"/>
              <w:widowControl/>
              <w:suppressLineNumbers w:val="0"/>
              <w:jc w:val="center"/>
              <w:textAlignment w:val="center"/>
              <w:rPr>
                <w:rFonts w:asci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湛霞食药监药罚〔2017〕015号</w:t>
            </w:r>
          </w:p>
        </w:tc>
        <w:tc>
          <w:tcPr>
            <w:tcW w:w="1575" w:type="dxa"/>
            <w:vAlign w:val="center"/>
          </w:tcPr>
          <w:p>
            <w:pPr>
              <w:keepNext w:val="0"/>
              <w:keepLines w:val="0"/>
              <w:widowControl/>
              <w:suppressLineNumbers w:val="0"/>
              <w:jc w:val="center"/>
              <w:textAlignment w:val="center"/>
              <w:rPr>
                <w:rFonts w:hint="eastAsia" w:asci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湛江市霞山区怡静医疗器械商行未依法取得许可经营药品案</w:t>
            </w:r>
          </w:p>
        </w:tc>
        <w:tc>
          <w:tcPr>
            <w:tcW w:w="1520" w:type="dxa"/>
            <w:vAlign w:val="center"/>
          </w:tcPr>
          <w:p>
            <w:pPr>
              <w:keepNext w:val="0"/>
              <w:keepLines w:val="0"/>
              <w:widowControl/>
              <w:suppressLineNumbers w:val="0"/>
              <w:jc w:val="center"/>
              <w:textAlignment w:val="center"/>
              <w:rPr>
                <w:rFonts w:hint="eastAsia" w:asci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湛江市霞山区怡静医疗器械商行</w:t>
            </w:r>
          </w:p>
        </w:tc>
        <w:tc>
          <w:tcPr>
            <w:tcW w:w="1323" w:type="dxa"/>
            <w:vAlign w:val="center"/>
          </w:tcPr>
          <w:p>
            <w:pPr>
              <w:keepNext w:val="0"/>
              <w:keepLines w:val="0"/>
              <w:widowControl/>
              <w:suppressLineNumbers w:val="0"/>
              <w:jc w:val="center"/>
              <w:textAlignment w:val="center"/>
              <w:rPr>
                <w:rFonts w:hint="eastAsia" w:asci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w:t>
            </w:r>
          </w:p>
        </w:tc>
        <w:tc>
          <w:tcPr>
            <w:tcW w:w="1208" w:type="dxa"/>
            <w:vAlign w:val="center"/>
          </w:tcPr>
          <w:p>
            <w:pPr>
              <w:keepNext w:val="0"/>
              <w:keepLines w:val="0"/>
              <w:widowControl/>
              <w:suppressLineNumbers w:val="0"/>
              <w:jc w:val="center"/>
              <w:textAlignment w:val="center"/>
              <w:rPr>
                <w:rFonts w:hint="eastAsia" w:asci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陈庆东</w:t>
            </w:r>
          </w:p>
        </w:tc>
        <w:tc>
          <w:tcPr>
            <w:tcW w:w="1507" w:type="dxa"/>
            <w:vAlign w:val="center"/>
          </w:tcPr>
          <w:p>
            <w:pPr>
              <w:keepNext w:val="0"/>
              <w:keepLines w:val="0"/>
              <w:widowControl/>
              <w:suppressLineNumbers w:val="0"/>
              <w:jc w:val="center"/>
              <w:textAlignment w:val="center"/>
              <w:rPr>
                <w:rFonts w:asci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当事人未依法取得许可经营药品</w:t>
            </w:r>
          </w:p>
        </w:tc>
        <w:tc>
          <w:tcPr>
            <w:tcW w:w="1800" w:type="dxa"/>
            <w:vAlign w:val="center"/>
          </w:tcPr>
          <w:p>
            <w:pPr>
              <w:keepNext w:val="0"/>
              <w:keepLines w:val="0"/>
              <w:widowControl/>
              <w:suppressLineNumbers w:val="0"/>
              <w:jc w:val="center"/>
              <w:textAlignment w:val="center"/>
              <w:rPr>
                <w:rFonts w:asci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依据《中华人民共和国药品管理法》第七十二条的规定进行处罚，违反了《中华人民共和国药品管理法》第十四条第一款的规定</w:t>
            </w:r>
          </w:p>
        </w:tc>
        <w:tc>
          <w:tcPr>
            <w:tcW w:w="1320" w:type="dxa"/>
            <w:shd w:val="clear" w:color="auto" w:fill="FFFFFF"/>
            <w:vAlign w:val="center"/>
          </w:tcPr>
          <w:p>
            <w:pPr>
              <w:keepNext w:val="0"/>
              <w:keepLines w:val="0"/>
              <w:widowControl/>
              <w:suppressLineNumbers w:val="0"/>
              <w:jc w:val="center"/>
              <w:textAlignment w:val="center"/>
              <w:rPr>
                <w:rFonts w:hint="eastAsia" w:asci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自动履行</w:t>
            </w:r>
          </w:p>
        </w:tc>
        <w:tc>
          <w:tcPr>
            <w:tcW w:w="193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湛江市霞山区食品药品监督管理局</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2017年6月2日</w:t>
            </w:r>
          </w:p>
        </w:tc>
        <w:tc>
          <w:tcPr>
            <w:tcW w:w="617" w:type="dxa"/>
            <w:vAlign w:val="center"/>
          </w:tcPr>
          <w:p>
            <w:pPr>
              <w:keepNext w:val="0"/>
              <w:keepLines w:val="0"/>
              <w:widowControl/>
              <w:suppressLineNumbers w:val="0"/>
              <w:jc w:val="center"/>
              <w:textAlignment w:val="center"/>
              <w:rPr>
                <w:rFonts w:asci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1627" w:type="dxa"/>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湛霞食药监药罚〔2017〕010号</w:t>
            </w:r>
          </w:p>
        </w:tc>
        <w:tc>
          <w:tcPr>
            <w:tcW w:w="1575"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湛江霞山区王华孙诊所销售劣药案</w:t>
            </w:r>
          </w:p>
        </w:tc>
        <w:tc>
          <w:tcPr>
            <w:tcW w:w="1520"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湛江霞山区王华孙诊所</w:t>
            </w:r>
          </w:p>
        </w:tc>
        <w:tc>
          <w:tcPr>
            <w:tcW w:w="1323" w:type="dxa"/>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w:t>
            </w:r>
          </w:p>
        </w:tc>
        <w:tc>
          <w:tcPr>
            <w:tcW w:w="1208" w:type="dxa"/>
            <w:vAlign w:val="center"/>
          </w:tcPr>
          <w:p>
            <w:pPr>
              <w:keepNext w:val="0"/>
              <w:keepLines w:val="0"/>
              <w:widowControl/>
              <w:suppressLineNumbers w:val="0"/>
              <w:jc w:val="center"/>
              <w:textAlignment w:val="center"/>
              <w:rPr>
                <w:rFonts w:hint="eastAsia" w:asci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王华孙</w:t>
            </w:r>
          </w:p>
        </w:tc>
        <w:tc>
          <w:tcPr>
            <w:tcW w:w="1507"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当事人销售过期的药品</w:t>
            </w:r>
          </w:p>
        </w:tc>
        <w:tc>
          <w:tcPr>
            <w:tcW w:w="1800" w:type="dxa"/>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依据《中华人民共和国药品管理法》第七十四条的规定进行处罚，违反了《中华人民共和国药品管理法》第四十九条第一款的规定</w:t>
            </w:r>
          </w:p>
        </w:tc>
        <w:tc>
          <w:tcPr>
            <w:tcW w:w="1320" w:type="dxa"/>
            <w:shd w:val="clear" w:color="auto" w:fill="FFFFFF"/>
            <w:vAlign w:val="center"/>
          </w:tcPr>
          <w:p>
            <w:pPr>
              <w:keepNext w:val="0"/>
              <w:keepLines w:val="0"/>
              <w:widowControl/>
              <w:suppressLineNumbers w:val="0"/>
              <w:jc w:val="center"/>
              <w:textAlignment w:val="center"/>
              <w:rPr>
                <w:rFonts w:hint="eastAsia" w:asci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自动履行</w:t>
            </w:r>
          </w:p>
        </w:tc>
        <w:tc>
          <w:tcPr>
            <w:tcW w:w="193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湛江市霞山区食品药品监督管理局</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2017年6月2日</w:t>
            </w:r>
          </w:p>
        </w:tc>
        <w:tc>
          <w:tcPr>
            <w:tcW w:w="617" w:type="dxa"/>
            <w:vAlign w:val="center"/>
          </w:tcPr>
          <w:p>
            <w:pPr>
              <w:keepNext w:val="0"/>
              <w:keepLines w:val="0"/>
              <w:widowControl/>
              <w:suppressLineNumbers w:val="0"/>
              <w:jc w:val="center"/>
              <w:textAlignment w:val="center"/>
              <w:rPr>
                <w:rFonts w:asci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c>
          <w:tcPr>
            <w:tcW w:w="1627" w:type="dxa"/>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湛霞食药监食罚〔2017〕051号</w:t>
            </w:r>
          </w:p>
        </w:tc>
        <w:tc>
          <w:tcPr>
            <w:tcW w:w="1575"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湛江市霞山区海头蔡东狗店经营无标签的预包装食品案</w:t>
            </w:r>
          </w:p>
        </w:tc>
        <w:tc>
          <w:tcPr>
            <w:tcW w:w="1520"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湛江市霞山区海头蔡东狗店</w:t>
            </w:r>
          </w:p>
        </w:tc>
        <w:tc>
          <w:tcPr>
            <w:tcW w:w="1323" w:type="dxa"/>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w:t>
            </w:r>
          </w:p>
        </w:tc>
        <w:tc>
          <w:tcPr>
            <w:tcW w:w="1208" w:type="dxa"/>
            <w:vAlign w:val="center"/>
          </w:tcPr>
          <w:p>
            <w:pPr>
              <w:keepNext w:val="0"/>
              <w:keepLines w:val="0"/>
              <w:widowControl/>
              <w:suppressLineNumbers w:val="0"/>
              <w:jc w:val="center"/>
              <w:textAlignment w:val="center"/>
              <w:rPr>
                <w:rFonts w:hint="eastAsia" w:asci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蔡妃任</w:t>
            </w:r>
          </w:p>
        </w:tc>
        <w:tc>
          <w:tcPr>
            <w:tcW w:w="1507"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当事人经营无标签的预包装食品案</w:t>
            </w:r>
          </w:p>
        </w:tc>
        <w:tc>
          <w:tcPr>
            <w:tcW w:w="1800" w:type="dxa"/>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依据《中华人民共和国食品安全法》第一百二十五条第一款第（二）项的规定进行处罚，违反了《中华人民共和国食品安全法》第三十四条第一款第（十一）项的规定</w:t>
            </w:r>
          </w:p>
        </w:tc>
        <w:tc>
          <w:tcPr>
            <w:tcW w:w="1320" w:type="dxa"/>
            <w:shd w:val="clear" w:color="auto" w:fill="FFFFFF"/>
            <w:vAlign w:val="center"/>
          </w:tcPr>
          <w:p>
            <w:pPr>
              <w:keepNext w:val="0"/>
              <w:keepLines w:val="0"/>
              <w:widowControl/>
              <w:suppressLineNumbers w:val="0"/>
              <w:jc w:val="center"/>
              <w:textAlignment w:val="center"/>
              <w:rPr>
                <w:rFonts w:hint="eastAsia" w:asci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自动履行</w:t>
            </w:r>
          </w:p>
        </w:tc>
        <w:tc>
          <w:tcPr>
            <w:tcW w:w="193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湛江市霞山区食品药品监督管理局</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2017年6月2日</w:t>
            </w:r>
          </w:p>
        </w:tc>
        <w:tc>
          <w:tcPr>
            <w:tcW w:w="617" w:type="dxa"/>
            <w:vAlign w:val="center"/>
          </w:tcPr>
          <w:p>
            <w:pPr>
              <w:keepNext w:val="0"/>
              <w:keepLines w:val="0"/>
              <w:widowControl/>
              <w:suppressLineNumbers w:val="0"/>
              <w:jc w:val="center"/>
              <w:textAlignment w:val="center"/>
              <w:rPr>
                <w:rFonts w:asci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w:t>
            </w:r>
          </w:p>
        </w:tc>
        <w:tc>
          <w:tcPr>
            <w:tcW w:w="1627" w:type="dxa"/>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湛霞食药监食罚〔2017〕071号</w:t>
            </w:r>
          </w:p>
        </w:tc>
        <w:tc>
          <w:tcPr>
            <w:tcW w:w="1575"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湛江市霞山区山水酒坊经营无标签标识的散装食品案</w:t>
            </w:r>
          </w:p>
        </w:tc>
        <w:tc>
          <w:tcPr>
            <w:tcW w:w="1520"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湛江市霞山区山水酒坊</w:t>
            </w:r>
          </w:p>
        </w:tc>
        <w:tc>
          <w:tcPr>
            <w:tcW w:w="1323" w:type="dxa"/>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w:t>
            </w:r>
          </w:p>
        </w:tc>
        <w:tc>
          <w:tcPr>
            <w:tcW w:w="1208" w:type="dxa"/>
            <w:vAlign w:val="center"/>
          </w:tcPr>
          <w:p>
            <w:pPr>
              <w:keepNext w:val="0"/>
              <w:keepLines w:val="0"/>
              <w:widowControl/>
              <w:suppressLineNumbers w:val="0"/>
              <w:jc w:val="center"/>
              <w:textAlignment w:val="center"/>
              <w:rPr>
                <w:rFonts w:hint="eastAsia" w:asci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姚水生</w:t>
            </w:r>
          </w:p>
        </w:tc>
        <w:tc>
          <w:tcPr>
            <w:tcW w:w="1507"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当事人经营无标签标识的散装食品</w:t>
            </w:r>
          </w:p>
        </w:tc>
        <w:tc>
          <w:tcPr>
            <w:tcW w:w="1800" w:type="dxa"/>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依据《中华人民共和国食品安全法》第一百二十五条第一款第（二）项的规定进行处罚，违反了《中华人民共和国食品安全法》第六十八条的规定</w:t>
            </w:r>
          </w:p>
        </w:tc>
        <w:tc>
          <w:tcPr>
            <w:tcW w:w="1320" w:type="dxa"/>
            <w:shd w:val="clear" w:color="auto" w:fill="FFFFFF"/>
            <w:vAlign w:val="center"/>
          </w:tcPr>
          <w:p>
            <w:pPr>
              <w:keepNext w:val="0"/>
              <w:keepLines w:val="0"/>
              <w:widowControl/>
              <w:suppressLineNumbers w:val="0"/>
              <w:jc w:val="center"/>
              <w:textAlignment w:val="center"/>
              <w:rPr>
                <w:rFonts w:asci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自动履行</w:t>
            </w:r>
          </w:p>
        </w:tc>
        <w:tc>
          <w:tcPr>
            <w:tcW w:w="193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湛江市霞山区食品药品监督管理局</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2017年6月7日</w:t>
            </w:r>
          </w:p>
        </w:tc>
        <w:tc>
          <w:tcPr>
            <w:tcW w:w="617" w:type="dxa"/>
            <w:vAlign w:val="center"/>
          </w:tcPr>
          <w:p>
            <w:pPr>
              <w:keepNext w:val="0"/>
              <w:keepLines w:val="0"/>
              <w:widowControl/>
              <w:suppressLineNumbers w:val="0"/>
              <w:jc w:val="center"/>
              <w:textAlignment w:val="center"/>
              <w:rPr>
                <w:rFonts w:asci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w:t>
            </w:r>
          </w:p>
        </w:tc>
        <w:tc>
          <w:tcPr>
            <w:tcW w:w="1627" w:type="dxa"/>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湛霞食药监食罚〔2017〕077号</w:t>
            </w:r>
          </w:p>
        </w:tc>
        <w:tc>
          <w:tcPr>
            <w:tcW w:w="1575"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湛江市霞山区杰鹏冷冻食品商行经营无中文标签的进口预包装食品案</w:t>
            </w:r>
          </w:p>
        </w:tc>
        <w:tc>
          <w:tcPr>
            <w:tcW w:w="1520"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湛江市霞山区杰鹏冷冻食品商行</w:t>
            </w:r>
          </w:p>
        </w:tc>
        <w:tc>
          <w:tcPr>
            <w:tcW w:w="1323" w:type="dxa"/>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w:t>
            </w:r>
          </w:p>
        </w:tc>
        <w:tc>
          <w:tcPr>
            <w:tcW w:w="1208" w:type="dxa"/>
            <w:vAlign w:val="center"/>
          </w:tcPr>
          <w:p>
            <w:pPr>
              <w:keepNext w:val="0"/>
              <w:keepLines w:val="0"/>
              <w:widowControl/>
              <w:suppressLineNumbers w:val="0"/>
              <w:jc w:val="center"/>
              <w:textAlignment w:val="center"/>
              <w:rPr>
                <w:rFonts w:hint="eastAsia" w:asci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董茵妃</w:t>
            </w:r>
          </w:p>
        </w:tc>
        <w:tc>
          <w:tcPr>
            <w:tcW w:w="1507"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当事人经营无中文标签的进口预包装食品</w:t>
            </w:r>
          </w:p>
        </w:tc>
        <w:tc>
          <w:tcPr>
            <w:tcW w:w="1800" w:type="dxa"/>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依据《中华人民共和国食品安全法》第一百二十五条第一款第（二）项的规定进行处罚，违反了《中华人民共和国食品安全法》第九十七条的规定</w:t>
            </w:r>
          </w:p>
        </w:tc>
        <w:tc>
          <w:tcPr>
            <w:tcW w:w="1320" w:type="dxa"/>
            <w:shd w:val="clear" w:color="auto" w:fill="FFFFFF"/>
            <w:vAlign w:val="center"/>
          </w:tcPr>
          <w:p>
            <w:pPr>
              <w:keepNext w:val="0"/>
              <w:keepLines w:val="0"/>
              <w:widowControl/>
              <w:suppressLineNumbers w:val="0"/>
              <w:jc w:val="center"/>
              <w:textAlignment w:val="center"/>
              <w:rPr>
                <w:rFonts w:asci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自动履行</w:t>
            </w:r>
          </w:p>
        </w:tc>
        <w:tc>
          <w:tcPr>
            <w:tcW w:w="193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湛江市霞山区食品药品监督管理局</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2017年6月13日</w:t>
            </w:r>
          </w:p>
        </w:tc>
        <w:tc>
          <w:tcPr>
            <w:tcW w:w="617" w:type="dxa"/>
            <w:vAlign w:val="center"/>
          </w:tcPr>
          <w:p>
            <w:pPr>
              <w:keepNext w:val="0"/>
              <w:keepLines w:val="0"/>
              <w:widowControl/>
              <w:suppressLineNumbers w:val="0"/>
              <w:jc w:val="center"/>
              <w:textAlignment w:val="center"/>
              <w:rPr>
                <w:rFonts w:asci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7</w:t>
            </w:r>
          </w:p>
        </w:tc>
        <w:tc>
          <w:tcPr>
            <w:tcW w:w="1627" w:type="dxa"/>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湛霞食药监食罚〔2017〕068号</w:t>
            </w:r>
          </w:p>
        </w:tc>
        <w:tc>
          <w:tcPr>
            <w:tcW w:w="1575"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湛江市霞山区康英酒坊经营无标签标识的散装食品案</w:t>
            </w:r>
          </w:p>
        </w:tc>
        <w:tc>
          <w:tcPr>
            <w:tcW w:w="1520"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湛江市霞山区康英酒坊</w:t>
            </w:r>
          </w:p>
        </w:tc>
        <w:tc>
          <w:tcPr>
            <w:tcW w:w="1323" w:type="dxa"/>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w:t>
            </w:r>
          </w:p>
        </w:tc>
        <w:tc>
          <w:tcPr>
            <w:tcW w:w="1208" w:type="dxa"/>
            <w:vAlign w:val="center"/>
          </w:tcPr>
          <w:p>
            <w:pPr>
              <w:keepNext w:val="0"/>
              <w:keepLines w:val="0"/>
              <w:widowControl/>
              <w:suppressLineNumbers w:val="0"/>
              <w:jc w:val="center"/>
              <w:textAlignment w:val="center"/>
              <w:rPr>
                <w:rFonts w:hint="eastAsia" w:asci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赖康英</w:t>
            </w:r>
          </w:p>
        </w:tc>
        <w:tc>
          <w:tcPr>
            <w:tcW w:w="1507"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当事人经营无标签标识的散装食品</w:t>
            </w:r>
          </w:p>
        </w:tc>
        <w:tc>
          <w:tcPr>
            <w:tcW w:w="1800" w:type="dxa"/>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依据《中华人民共和国食品安全法》第一百二十五条第一款第（二）项的规定进行处罚，违反了《中华人民共和国食品安全法》第六十八条的规定</w:t>
            </w:r>
          </w:p>
        </w:tc>
        <w:tc>
          <w:tcPr>
            <w:tcW w:w="1320" w:type="dxa"/>
            <w:shd w:val="clear" w:color="auto" w:fill="FFFFFF"/>
            <w:vAlign w:val="center"/>
          </w:tcPr>
          <w:p>
            <w:pPr>
              <w:keepNext w:val="0"/>
              <w:keepLines w:val="0"/>
              <w:widowControl/>
              <w:suppressLineNumbers w:val="0"/>
              <w:jc w:val="center"/>
              <w:textAlignment w:val="center"/>
              <w:rPr>
                <w:rFonts w:asci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自动履行</w:t>
            </w:r>
          </w:p>
        </w:tc>
        <w:tc>
          <w:tcPr>
            <w:tcW w:w="193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湛江市霞山区食品药品监督管理局</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2017年6月8日</w:t>
            </w:r>
          </w:p>
        </w:tc>
        <w:tc>
          <w:tcPr>
            <w:tcW w:w="617" w:type="dxa"/>
            <w:vAlign w:val="center"/>
          </w:tcPr>
          <w:p>
            <w:pPr>
              <w:keepNext w:val="0"/>
              <w:keepLines w:val="0"/>
              <w:widowControl/>
              <w:suppressLineNumbers w:val="0"/>
              <w:jc w:val="center"/>
              <w:textAlignment w:val="center"/>
              <w:rPr>
                <w:rFonts w:asci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8</w:t>
            </w:r>
          </w:p>
        </w:tc>
        <w:tc>
          <w:tcPr>
            <w:tcW w:w="162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湛霞食药监食罚〔2017〕072号</w:t>
            </w:r>
          </w:p>
        </w:tc>
        <w:tc>
          <w:tcPr>
            <w:tcW w:w="15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湛江市霞山区百老泉酒坊东新市场店经营无标签标识的散装食品案</w:t>
            </w:r>
          </w:p>
        </w:tc>
        <w:tc>
          <w:tcPr>
            <w:tcW w:w="152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湛江市霞山区百老泉酒坊东新市场店</w:t>
            </w:r>
          </w:p>
        </w:tc>
        <w:tc>
          <w:tcPr>
            <w:tcW w:w="132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0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林国全</w:t>
            </w:r>
          </w:p>
        </w:tc>
        <w:tc>
          <w:tcPr>
            <w:tcW w:w="150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当事人经营无标签标识的散装食品</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依据《中华人民共和国食品安全法》第一百二十五条第一款第（二）项的规定进行处罚，违反了《中华人民共和国食品安全法》第六十八条的规定</w:t>
            </w:r>
          </w:p>
        </w:tc>
        <w:tc>
          <w:tcPr>
            <w:tcW w:w="1320"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自动履行</w:t>
            </w:r>
          </w:p>
        </w:tc>
        <w:tc>
          <w:tcPr>
            <w:tcW w:w="193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湛江市霞山区食品药品监督管理局</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2017年6月12日</w:t>
            </w:r>
          </w:p>
        </w:tc>
        <w:tc>
          <w:tcPr>
            <w:tcW w:w="617" w:type="dxa"/>
            <w:vAlign w:val="center"/>
          </w:tcPr>
          <w:p>
            <w:pPr>
              <w:keepNext w:val="0"/>
              <w:keepLines w:val="0"/>
              <w:widowControl/>
              <w:suppressLineNumbers w:val="0"/>
              <w:jc w:val="center"/>
              <w:textAlignment w:val="center"/>
              <w:rPr>
                <w:rFonts w:asci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9</w:t>
            </w:r>
          </w:p>
        </w:tc>
        <w:tc>
          <w:tcPr>
            <w:tcW w:w="1627" w:type="dxa"/>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湛霞食药监药罚〔2017〕030号</w:t>
            </w:r>
          </w:p>
        </w:tc>
        <w:tc>
          <w:tcPr>
            <w:tcW w:w="1575"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湛江市霞山区鸿安药店超范围经营必须凭处方销售的药品案</w:t>
            </w:r>
          </w:p>
        </w:tc>
        <w:tc>
          <w:tcPr>
            <w:tcW w:w="1520"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湛江市霞山区鸿安药店</w:t>
            </w:r>
          </w:p>
        </w:tc>
        <w:tc>
          <w:tcPr>
            <w:tcW w:w="1323" w:type="dxa"/>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w:t>
            </w:r>
          </w:p>
        </w:tc>
        <w:tc>
          <w:tcPr>
            <w:tcW w:w="1208" w:type="dxa"/>
            <w:vAlign w:val="center"/>
          </w:tcPr>
          <w:p>
            <w:pPr>
              <w:keepNext w:val="0"/>
              <w:keepLines w:val="0"/>
              <w:widowControl/>
              <w:suppressLineNumbers w:val="0"/>
              <w:jc w:val="center"/>
              <w:textAlignment w:val="center"/>
              <w:rPr>
                <w:rFonts w:hint="eastAsia" w:asci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陈昶光</w:t>
            </w:r>
          </w:p>
        </w:tc>
        <w:tc>
          <w:tcPr>
            <w:tcW w:w="1507"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当事人超范围经营必须凭处方销售的药品</w:t>
            </w:r>
          </w:p>
        </w:tc>
        <w:tc>
          <w:tcPr>
            <w:tcW w:w="1800" w:type="dxa"/>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依据《药品流通监督管理办法》第三十二条第（四）项“有下列情形之一的，依照《药品管理法》第七十三条（修正后为第七十二条）规定，没收违法销售的药品和违法所得，并处违法销售的药品货值金额二倍以上五倍以下的罚款：（四）药品经营企业违反本办法第十七条规定的。”的规定进行处罚，违反了《药品流通监督管理办法》第十七条第二款的规定</w:t>
            </w:r>
          </w:p>
        </w:tc>
        <w:tc>
          <w:tcPr>
            <w:tcW w:w="1320" w:type="dxa"/>
            <w:shd w:val="clear" w:color="auto" w:fill="FFFFFF"/>
            <w:vAlign w:val="center"/>
          </w:tcPr>
          <w:p>
            <w:pPr>
              <w:keepNext w:val="0"/>
              <w:keepLines w:val="0"/>
              <w:widowControl/>
              <w:suppressLineNumbers w:val="0"/>
              <w:jc w:val="center"/>
              <w:textAlignment w:val="center"/>
              <w:rPr>
                <w:rFonts w:asci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自动履行</w:t>
            </w:r>
          </w:p>
        </w:tc>
        <w:tc>
          <w:tcPr>
            <w:tcW w:w="193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湛江市霞山区食品药品监督管理局</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2017年6月13日</w:t>
            </w:r>
          </w:p>
        </w:tc>
        <w:tc>
          <w:tcPr>
            <w:tcW w:w="617" w:type="dxa"/>
            <w:vAlign w:val="center"/>
          </w:tcPr>
          <w:p>
            <w:pPr>
              <w:keepNext w:val="0"/>
              <w:keepLines w:val="0"/>
              <w:widowControl/>
              <w:suppressLineNumbers w:val="0"/>
              <w:jc w:val="center"/>
              <w:textAlignment w:val="center"/>
              <w:rPr>
                <w:rFonts w:asci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c>
          <w:tcPr>
            <w:tcW w:w="1627" w:type="dxa"/>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湛霞食药监药罚〔2017〕029号</w:t>
            </w:r>
          </w:p>
        </w:tc>
        <w:tc>
          <w:tcPr>
            <w:tcW w:w="1575"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湛江市霞山区天元大药房超范围经营必须凭处方销售的药品案</w:t>
            </w:r>
          </w:p>
        </w:tc>
        <w:tc>
          <w:tcPr>
            <w:tcW w:w="1520"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湛江市霞山区天元大药房</w:t>
            </w:r>
          </w:p>
        </w:tc>
        <w:tc>
          <w:tcPr>
            <w:tcW w:w="1323" w:type="dxa"/>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w:t>
            </w:r>
          </w:p>
        </w:tc>
        <w:tc>
          <w:tcPr>
            <w:tcW w:w="1208" w:type="dxa"/>
            <w:vAlign w:val="center"/>
          </w:tcPr>
          <w:p>
            <w:pPr>
              <w:keepNext w:val="0"/>
              <w:keepLines w:val="0"/>
              <w:widowControl/>
              <w:suppressLineNumbers w:val="0"/>
              <w:jc w:val="center"/>
              <w:textAlignment w:val="center"/>
              <w:rPr>
                <w:rFonts w:hint="eastAsia" w:asci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包冰</w:t>
            </w:r>
          </w:p>
        </w:tc>
        <w:tc>
          <w:tcPr>
            <w:tcW w:w="1507"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当事人超范围经营必须凭处方销售的药品</w:t>
            </w:r>
          </w:p>
        </w:tc>
        <w:tc>
          <w:tcPr>
            <w:tcW w:w="1800" w:type="dxa"/>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依据《中华人民共和国药品管理法》第七十二条和《药品流通监督管理办法》第三十二条第（四）项“有下列情形之一的，依照《药品管理法》第七十三条（修正后为第七十二条）规定，没收违法销售的药品和违法所得，并处违法销售的药品货值金额二倍以上五倍以下的罚款：（四）药品经营企业违反本办法第十七条规定的。”的规定进行处罚，违反了《药品流通监督管理办法》第十七条第二款的规定</w:t>
            </w:r>
          </w:p>
        </w:tc>
        <w:tc>
          <w:tcPr>
            <w:tcW w:w="1320" w:type="dxa"/>
            <w:vAlign w:val="center"/>
          </w:tcPr>
          <w:p>
            <w:pPr>
              <w:keepNext w:val="0"/>
              <w:keepLines w:val="0"/>
              <w:widowControl/>
              <w:suppressLineNumbers w:val="0"/>
              <w:jc w:val="center"/>
              <w:textAlignment w:val="center"/>
              <w:rPr>
                <w:rFonts w:asci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自动履行</w:t>
            </w:r>
          </w:p>
        </w:tc>
        <w:tc>
          <w:tcPr>
            <w:tcW w:w="193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湛江市霞山区食品药品监督管理局</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2017年6月15日</w:t>
            </w:r>
          </w:p>
        </w:tc>
        <w:tc>
          <w:tcPr>
            <w:tcW w:w="617" w:type="dxa"/>
            <w:vAlign w:val="center"/>
          </w:tcPr>
          <w:p>
            <w:pPr>
              <w:keepNext w:val="0"/>
              <w:keepLines w:val="0"/>
              <w:widowControl/>
              <w:suppressLineNumbers w:val="0"/>
              <w:jc w:val="center"/>
              <w:textAlignment w:val="center"/>
              <w:rPr>
                <w:rFonts w:asci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11</w:t>
            </w:r>
          </w:p>
        </w:tc>
        <w:tc>
          <w:tcPr>
            <w:tcW w:w="1627" w:type="dxa"/>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湛霞食药监食罚〔2017〕074号</w:t>
            </w:r>
          </w:p>
        </w:tc>
        <w:tc>
          <w:tcPr>
            <w:tcW w:w="1575"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湛江市霞山区开东酒坊经营无标签标识的散装食品案</w:t>
            </w:r>
          </w:p>
        </w:tc>
        <w:tc>
          <w:tcPr>
            <w:tcW w:w="1520"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湛江市霞山区开东酒坊</w:t>
            </w:r>
          </w:p>
        </w:tc>
        <w:tc>
          <w:tcPr>
            <w:tcW w:w="1323" w:type="dxa"/>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w:t>
            </w:r>
          </w:p>
        </w:tc>
        <w:tc>
          <w:tcPr>
            <w:tcW w:w="1208" w:type="dxa"/>
            <w:vAlign w:val="center"/>
          </w:tcPr>
          <w:p>
            <w:pPr>
              <w:keepNext w:val="0"/>
              <w:keepLines w:val="0"/>
              <w:widowControl/>
              <w:suppressLineNumbers w:val="0"/>
              <w:jc w:val="center"/>
              <w:textAlignment w:val="center"/>
              <w:rPr>
                <w:rFonts w:hint="eastAsia" w:asci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王炳轻</w:t>
            </w:r>
          </w:p>
        </w:tc>
        <w:tc>
          <w:tcPr>
            <w:tcW w:w="1507"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当事人经营无标签标识的散装食品</w:t>
            </w:r>
          </w:p>
        </w:tc>
        <w:tc>
          <w:tcPr>
            <w:tcW w:w="1800" w:type="dxa"/>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依据《中华人民共和国食品安全法》第一百二十五条第一款第（二）项的规定进行处罚，违反了《中华人民共和国食品安全法》第六十八条的规定</w:t>
            </w:r>
          </w:p>
        </w:tc>
        <w:tc>
          <w:tcPr>
            <w:tcW w:w="1320" w:type="dxa"/>
            <w:vAlign w:val="center"/>
          </w:tcPr>
          <w:p>
            <w:pPr>
              <w:keepNext w:val="0"/>
              <w:keepLines w:val="0"/>
              <w:widowControl/>
              <w:suppressLineNumbers w:val="0"/>
              <w:jc w:val="center"/>
              <w:textAlignment w:val="center"/>
              <w:rPr>
                <w:rFonts w:asci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自动履行</w:t>
            </w:r>
          </w:p>
        </w:tc>
        <w:tc>
          <w:tcPr>
            <w:tcW w:w="193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湛江市霞山区食品药品监督管理局</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2017年6月15日</w:t>
            </w:r>
          </w:p>
        </w:tc>
        <w:tc>
          <w:tcPr>
            <w:tcW w:w="617" w:type="dxa"/>
            <w:vAlign w:val="center"/>
          </w:tcPr>
          <w:p>
            <w:pPr>
              <w:keepNext w:val="0"/>
              <w:keepLines w:val="0"/>
              <w:widowControl/>
              <w:suppressLineNumbers w:val="0"/>
              <w:jc w:val="center"/>
              <w:textAlignment w:val="center"/>
              <w:rPr>
                <w:rFonts w:asci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12</w:t>
            </w:r>
          </w:p>
        </w:tc>
        <w:tc>
          <w:tcPr>
            <w:tcW w:w="1627" w:type="dxa"/>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湛霞食药监药罚〔2017〕024号</w:t>
            </w:r>
          </w:p>
        </w:tc>
        <w:tc>
          <w:tcPr>
            <w:tcW w:w="1575"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湛江市霞山区金永安立慈大药房超范围经营必须凭处方销售的药品案</w:t>
            </w:r>
          </w:p>
        </w:tc>
        <w:tc>
          <w:tcPr>
            <w:tcW w:w="1520"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湛江市霞山区金永安立慈大药房</w:t>
            </w:r>
          </w:p>
        </w:tc>
        <w:tc>
          <w:tcPr>
            <w:tcW w:w="1323" w:type="dxa"/>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w:t>
            </w:r>
          </w:p>
        </w:tc>
        <w:tc>
          <w:tcPr>
            <w:tcW w:w="1208" w:type="dxa"/>
            <w:vAlign w:val="center"/>
          </w:tcPr>
          <w:p>
            <w:pPr>
              <w:keepNext w:val="0"/>
              <w:keepLines w:val="0"/>
              <w:widowControl/>
              <w:suppressLineNumbers w:val="0"/>
              <w:jc w:val="center"/>
              <w:textAlignment w:val="center"/>
              <w:rPr>
                <w:rFonts w:hint="eastAsia" w:asci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莫畅文</w:t>
            </w:r>
          </w:p>
        </w:tc>
        <w:tc>
          <w:tcPr>
            <w:tcW w:w="1507"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当事人超范围经营必须凭处方销售的药品</w:t>
            </w:r>
          </w:p>
        </w:tc>
        <w:tc>
          <w:tcPr>
            <w:tcW w:w="1800" w:type="dxa"/>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依据《药品流通监督管理办法》第三十二条第（四）项“有下列情形之一的，依照《药品管理法》第七十三条（修正后为第七十二条）规定，没收违法销售的药品和违法所得，并处违法销售的药品货值金额二倍以上五倍以下的罚款：（四）药品经营企业违反本办法第十七条规定的。”的规定进行处罚，违反了《药品流通监督管理办法》第十七条第二款的规定</w:t>
            </w:r>
          </w:p>
        </w:tc>
        <w:tc>
          <w:tcPr>
            <w:tcW w:w="1320" w:type="dxa"/>
            <w:vAlign w:val="center"/>
          </w:tcPr>
          <w:p>
            <w:pPr>
              <w:keepNext w:val="0"/>
              <w:keepLines w:val="0"/>
              <w:widowControl/>
              <w:suppressLineNumbers w:val="0"/>
              <w:jc w:val="center"/>
              <w:textAlignment w:val="center"/>
              <w:rPr>
                <w:rFonts w:asci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自动履行</w:t>
            </w:r>
          </w:p>
        </w:tc>
        <w:tc>
          <w:tcPr>
            <w:tcW w:w="193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湛江市霞山区食品药品监督管理局</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2017年6月12日</w:t>
            </w:r>
          </w:p>
        </w:tc>
        <w:tc>
          <w:tcPr>
            <w:tcW w:w="617" w:type="dxa"/>
            <w:vAlign w:val="center"/>
          </w:tcPr>
          <w:p>
            <w:pPr>
              <w:keepNext w:val="0"/>
              <w:keepLines w:val="0"/>
              <w:widowControl/>
              <w:suppressLineNumbers w:val="0"/>
              <w:jc w:val="center"/>
              <w:textAlignment w:val="center"/>
              <w:rPr>
                <w:rFonts w:asci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13</w:t>
            </w:r>
          </w:p>
        </w:tc>
        <w:tc>
          <w:tcPr>
            <w:tcW w:w="1627" w:type="dxa"/>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湛霞食药监药罚〔2017〕028号</w:t>
            </w:r>
          </w:p>
        </w:tc>
        <w:tc>
          <w:tcPr>
            <w:tcW w:w="1575"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湛江万邦大药房连锁有限公司霞山福源大药房从不具有药品生产经营资格企业购进药品案</w:t>
            </w:r>
          </w:p>
        </w:tc>
        <w:tc>
          <w:tcPr>
            <w:tcW w:w="1520"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湛江万邦大药房连锁有限公司霞山福源药房</w:t>
            </w:r>
          </w:p>
        </w:tc>
        <w:tc>
          <w:tcPr>
            <w:tcW w:w="1323" w:type="dxa"/>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w:t>
            </w:r>
          </w:p>
        </w:tc>
        <w:tc>
          <w:tcPr>
            <w:tcW w:w="1208" w:type="dxa"/>
            <w:vAlign w:val="center"/>
          </w:tcPr>
          <w:p>
            <w:pPr>
              <w:keepNext w:val="0"/>
              <w:keepLines w:val="0"/>
              <w:widowControl/>
              <w:suppressLineNumbers w:val="0"/>
              <w:jc w:val="center"/>
              <w:textAlignment w:val="center"/>
              <w:rPr>
                <w:rFonts w:hint="eastAsia" w:asci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沈枝兰</w:t>
            </w:r>
          </w:p>
        </w:tc>
        <w:tc>
          <w:tcPr>
            <w:tcW w:w="1507"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当事人从不具有药品生产经营资格企业购进药品</w:t>
            </w:r>
          </w:p>
        </w:tc>
        <w:tc>
          <w:tcPr>
            <w:tcW w:w="1800" w:type="dxa"/>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依据《中华人民共和国药品管理法》第七十九条的规定进行处罚，违反了《中华人民共和国药品管理法》第三十四条的规定</w:t>
            </w:r>
          </w:p>
        </w:tc>
        <w:tc>
          <w:tcPr>
            <w:tcW w:w="1320" w:type="dxa"/>
            <w:vAlign w:val="center"/>
          </w:tcPr>
          <w:p>
            <w:pPr>
              <w:keepNext w:val="0"/>
              <w:keepLines w:val="0"/>
              <w:widowControl/>
              <w:suppressLineNumbers w:val="0"/>
              <w:jc w:val="center"/>
              <w:textAlignment w:val="center"/>
              <w:rPr>
                <w:rFonts w:asci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自动履行</w:t>
            </w:r>
          </w:p>
        </w:tc>
        <w:tc>
          <w:tcPr>
            <w:tcW w:w="193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湛江市霞山区食品药品监督管理局</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2017年6月15日</w:t>
            </w:r>
          </w:p>
        </w:tc>
        <w:tc>
          <w:tcPr>
            <w:tcW w:w="617" w:type="dxa"/>
            <w:vAlign w:val="center"/>
          </w:tcPr>
          <w:p>
            <w:pPr>
              <w:keepNext w:val="0"/>
              <w:keepLines w:val="0"/>
              <w:widowControl/>
              <w:suppressLineNumbers w:val="0"/>
              <w:jc w:val="center"/>
              <w:textAlignment w:val="center"/>
              <w:rPr>
                <w:rFonts w:asci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14</w:t>
            </w:r>
          </w:p>
        </w:tc>
        <w:tc>
          <w:tcPr>
            <w:tcW w:w="1627" w:type="dxa"/>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湛霞食药监药罚〔2017〕019号</w:t>
            </w:r>
          </w:p>
        </w:tc>
        <w:tc>
          <w:tcPr>
            <w:tcW w:w="1575"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湛江霞山海头办芩擎卫生站从不具有药品生产经营资格企业购进药品案</w:t>
            </w:r>
          </w:p>
        </w:tc>
        <w:tc>
          <w:tcPr>
            <w:tcW w:w="1520"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湛江霞山海头办芩擎卫生站</w:t>
            </w:r>
          </w:p>
        </w:tc>
        <w:tc>
          <w:tcPr>
            <w:tcW w:w="1323" w:type="dxa"/>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w:t>
            </w:r>
          </w:p>
        </w:tc>
        <w:tc>
          <w:tcPr>
            <w:tcW w:w="1208" w:type="dxa"/>
            <w:vAlign w:val="center"/>
          </w:tcPr>
          <w:p>
            <w:pPr>
              <w:keepNext w:val="0"/>
              <w:keepLines w:val="0"/>
              <w:widowControl/>
              <w:suppressLineNumbers w:val="0"/>
              <w:jc w:val="center"/>
              <w:textAlignment w:val="center"/>
              <w:rPr>
                <w:rFonts w:hint="eastAsia" w:asci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冯志营</w:t>
            </w:r>
          </w:p>
        </w:tc>
        <w:tc>
          <w:tcPr>
            <w:tcW w:w="1507"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当事人从不具有药品生产经营资格企业购进药品</w:t>
            </w:r>
          </w:p>
        </w:tc>
        <w:tc>
          <w:tcPr>
            <w:tcW w:w="1800" w:type="dxa"/>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依据《中华人民共和国药品管理法》第七十九条的规定进行处罚，违反了《中华人民共和国药品管理法》第三十四条的规定</w:t>
            </w:r>
          </w:p>
        </w:tc>
        <w:tc>
          <w:tcPr>
            <w:tcW w:w="1320" w:type="dxa"/>
            <w:vAlign w:val="center"/>
          </w:tcPr>
          <w:p>
            <w:pPr>
              <w:keepNext w:val="0"/>
              <w:keepLines w:val="0"/>
              <w:widowControl/>
              <w:suppressLineNumbers w:val="0"/>
              <w:jc w:val="center"/>
              <w:textAlignment w:val="center"/>
              <w:rPr>
                <w:rFonts w:asci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自动履行</w:t>
            </w:r>
          </w:p>
        </w:tc>
        <w:tc>
          <w:tcPr>
            <w:tcW w:w="193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湛江市霞山区食品药品监督管理局</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2017年6月14日</w:t>
            </w:r>
          </w:p>
        </w:tc>
        <w:tc>
          <w:tcPr>
            <w:tcW w:w="617" w:type="dxa"/>
            <w:vAlign w:val="center"/>
          </w:tcPr>
          <w:p>
            <w:pPr>
              <w:keepNext w:val="0"/>
              <w:keepLines w:val="0"/>
              <w:widowControl/>
              <w:suppressLineNumbers w:val="0"/>
              <w:jc w:val="center"/>
              <w:textAlignment w:val="center"/>
              <w:rPr>
                <w:rFonts w:asci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15</w:t>
            </w:r>
          </w:p>
        </w:tc>
        <w:tc>
          <w:tcPr>
            <w:tcW w:w="1627" w:type="dxa"/>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湛霞食药监药罚〔2017〕017号</w:t>
            </w:r>
          </w:p>
        </w:tc>
        <w:tc>
          <w:tcPr>
            <w:tcW w:w="1575"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湛江霞山区萧锥江诊所从不具有药品生产经营资格企业购进药品案</w:t>
            </w:r>
          </w:p>
        </w:tc>
        <w:tc>
          <w:tcPr>
            <w:tcW w:w="1520"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湛江霞山区萧锥江诊所</w:t>
            </w:r>
          </w:p>
        </w:tc>
        <w:tc>
          <w:tcPr>
            <w:tcW w:w="1323" w:type="dxa"/>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w:t>
            </w:r>
          </w:p>
        </w:tc>
        <w:tc>
          <w:tcPr>
            <w:tcW w:w="1208" w:type="dxa"/>
            <w:vAlign w:val="center"/>
          </w:tcPr>
          <w:p>
            <w:pPr>
              <w:keepNext w:val="0"/>
              <w:keepLines w:val="0"/>
              <w:widowControl/>
              <w:suppressLineNumbers w:val="0"/>
              <w:jc w:val="center"/>
              <w:textAlignment w:val="center"/>
              <w:rPr>
                <w:rFonts w:hint="eastAsia" w:asci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萧锥江</w:t>
            </w:r>
          </w:p>
        </w:tc>
        <w:tc>
          <w:tcPr>
            <w:tcW w:w="1507"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当事人从不具有药品生产经营资格企业购进药品</w:t>
            </w:r>
          </w:p>
        </w:tc>
        <w:tc>
          <w:tcPr>
            <w:tcW w:w="1800" w:type="dxa"/>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依据《中华人民共和国药品管理法》第七十九条的规定进行处罚，违反了《中华人民共和国药品管理法》第三十四条的规定</w:t>
            </w:r>
          </w:p>
        </w:tc>
        <w:tc>
          <w:tcPr>
            <w:tcW w:w="1320" w:type="dxa"/>
            <w:vAlign w:val="center"/>
          </w:tcPr>
          <w:p>
            <w:pPr>
              <w:keepNext w:val="0"/>
              <w:keepLines w:val="0"/>
              <w:widowControl/>
              <w:suppressLineNumbers w:val="0"/>
              <w:jc w:val="center"/>
              <w:textAlignment w:val="center"/>
              <w:rPr>
                <w:rFonts w:asci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自动履行</w:t>
            </w:r>
          </w:p>
        </w:tc>
        <w:tc>
          <w:tcPr>
            <w:tcW w:w="193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湛江市霞山区食品药品监督管理局</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2017年6月9日</w:t>
            </w:r>
          </w:p>
        </w:tc>
        <w:tc>
          <w:tcPr>
            <w:tcW w:w="617" w:type="dxa"/>
            <w:vAlign w:val="center"/>
          </w:tcPr>
          <w:p>
            <w:pPr>
              <w:keepNext w:val="0"/>
              <w:keepLines w:val="0"/>
              <w:widowControl/>
              <w:suppressLineNumbers w:val="0"/>
              <w:jc w:val="center"/>
              <w:textAlignment w:val="center"/>
              <w:rPr>
                <w:rFonts w:asci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16</w:t>
            </w:r>
          </w:p>
        </w:tc>
        <w:tc>
          <w:tcPr>
            <w:tcW w:w="1627" w:type="dxa"/>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湛霞食药监药罚〔2017〕022号</w:t>
            </w:r>
          </w:p>
        </w:tc>
        <w:tc>
          <w:tcPr>
            <w:tcW w:w="1575"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湛江市霞山区宝壹宝大药房超范围经营必须凭处方销售的药品案</w:t>
            </w:r>
          </w:p>
        </w:tc>
        <w:tc>
          <w:tcPr>
            <w:tcW w:w="1520"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湛江市霞山区宝壹宝大药房</w:t>
            </w:r>
          </w:p>
        </w:tc>
        <w:tc>
          <w:tcPr>
            <w:tcW w:w="1323" w:type="dxa"/>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w:t>
            </w:r>
          </w:p>
        </w:tc>
        <w:tc>
          <w:tcPr>
            <w:tcW w:w="1208" w:type="dxa"/>
            <w:vAlign w:val="center"/>
          </w:tcPr>
          <w:p>
            <w:pPr>
              <w:keepNext w:val="0"/>
              <w:keepLines w:val="0"/>
              <w:widowControl/>
              <w:suppressLineNumbers w:val="0"/>
              <w:jc w:val="center"/>
              <w:textAlignment w:val="center"/>
              <w:rPr>
                <w:rFonts w:hint="eastAsia" w:asci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龙国师</w:t>
            </w:r>
          </w:p>
        </w:tc>
        <w:tc>
          <w:tcPr>
            <w:tcW w:w="1507"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当事人超范围经营必须凭处方销售的药品</w:t>
            </w:r>
          </w:p>
        </w:tc>
        <w:tc>
          <w:tcPr>
            <w:tcW w:w="1800" w:type="dxa"/>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依据《药品流通监督管理办法》第三十二条第（四）项“有下列情形之一的，依照《药品管理法》第七十三条（修正后为第七十二条）规定，没收违法销售的药品和违法所得，并处违法销售的药品货值金额二倍以上五倍以下的罚款：（四）药品经营企业违反本办法第十七条规定的。”的规定进行处罚，违反了《药品流通监督管理办法》第十七条第二款的规定</w:t>
            </w:r>
          </w:p>
        </w:tc>
        <w:tc>
          <w:tcPr>
            <w:tcW w:w="1320" w:type="dxa"/>
            <w:vAlign w:val="center"/>
          </w:tcPr>
          <w:p>
            <w:pPr>
              <w:keepNext w:val="0"/>
              <w:keepLines w:val="0"/>
              <w:widowControl/>
              <w:suppressLineNumbers w:val="0"/>
              <w:jc w:val="center"/>
              <w:textAlignment w:val="center"/>
              <w:rPr>
                <w:rFonts w:asci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自动履行</w:t>
            </w:r>
          </w:p>
        </w:tc>
        <w:tc>
          <w:tcPr>
            <w:tcW w:w="193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湛江市霞山区食品药品监督管理局</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2017年6月9日</w:t>
            </w:r>
          </w:p>
        </w:tc>
        <w:tc>
          <w:tcPr>
            <w:tcW w:w="617" w:type="dxa"/>
            <w:vAlign w:val="center"/>
          </w:tcPr>
          <w:p>
            <w:pPr>
              <w:keepNext w:val="0"/>
              <w:keepLines w:val="0"/>
              <w:widowControl/>
              <w:suppressLineNumbers w:val="0"/>
              <w:jc w:val="center"/>
              <w:textAlignment w:val="center"/>
              <w:rPr>
                <w:rFonts w:asci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4" w:hRule="exact"/>
        </w:trPr>
        <w:tc>
          <w:tcPr>
            <w:tcW w:w="570" w:type="dxa"/>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17</w:t>
            </w:r>
          </w:p>
        </w:tc>
        <w:tc>
          <w:tcPr>
            <w:tcW w:w="1627" w:type="dxa"/>
            <w:vAlign w:val="center"/>
          </w:tcPr>
          <w:p>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湛霞食药监药罚〔2017〕031号</w:t>
            </w:r>
          </w:p>
        </w:tc>
        <w:tc>
          <w:tcPr>
            <w:tcW w:w="1575"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湛江霞山泉州门诊部从不具有药品生产经营资格企业购进药品案</w:t>
            </w:r>
          </w:p>
        </w:tc>
        <w:tc>
          <w:tcPr>
            <w:tcW w:w="1520"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湛江霞山泉州门诊部</w:t>
            </w:r>
          </w:p>
        </w:tc>
        <w:tc>
          <w:tcPr>
            <w:tcW w:w="1323" w:type="dxa"/>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w:t>
            </w:r>
          </w:p>
        </w:tc>
        <w:tc>
          <w:tcPr>
            <w:tcW w:w="1208" w:type="dxa"/>
            <w:vAlign w:val="center"/>
          </w:tcPr>
          <w:p>
            <w:pPr>
              <w:keepNext w:val="0"/>
              <w:keepLines w:val="0"/>
              <w:widowControl/>
              <w:suppressLineNumbers w:val="0"/>
              <w:jc w:val="center"/>
              <w:textAlignment w:val="center"/>
              <w:rPr>
                <w:rFonts w:hint="eastAsia" w:asci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吴劲林</w:t>
            </w:r>
          </w:p>
        </w:tc>
        <w:tc>
          <w:tcPr>
            <w:tcW w:w="1507" w:type="dxa"/>
            <w:vAlign w:val="center"/>
          </w:tcPr>
          <w:p>
            <w:pPr>
              <w:keepNext w:val="0"/>
              <w:keepLines w:val="0"/>
              <w:widowControl/>
              <w:suppressLineNumbers w:val="0"/>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当事人从不具有药品生产经营资格的企业购进药品</w:t>
            </w:r>
          </w:p>
        </w:tc>
        <w:tc>
          <w:tcPr>
            <w:tcW w:w="1800" w:type="dxa"/>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依据《中华人民共和国药品管理法》第七十九条的规定进行处罚，违反了《中华人民共和国药品管理法》第三十四条的规定</w:t>
            </w:r>
          </w:p>
        </w:tc>
        <w:tc>
          <w:tcPr>
            <w:tcW w:w="1320" w:type="dxa"/>
            <w:vAlign w:val="center"/>
          </w:tcPr>
          <w:p>
            <w:pPr>
              <w:keepNext w:val="0"/>
              <w:keepLines w:val="0"/>
              <w:widowControl/>
              <w:suppressLineNumbers w:val="0"/>
              <w:jc w:val="center"/>
              <w:textAlignment w:val="center"/>
              <w:rPr>
                <w:rFonts w:asci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自动履行</w:t>
            </w:r>
          </w:p>
        </w:tc>
        <w:tc>
          <w:tcPr>
            <w:tcW w:w="193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湛江市霞山区食品药品监督管理局</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2017年6月21日</w:t>
            </w:r>
          </w:p>
        </w:tc>
        <w:tc>
          <w:tcPr>
            <w:tcW w:w="617" w:type="dxa"/>
            <w:vAlign w:val="center"/>
          </w:tcPr>
          <w:p>
            <w:pPr>
              <w:keepNext w:val="0"/>
              <w:keepLines w:val="0"/>
              <w:widowControl/>
              <w:suppressLineNumbers w:val="0"/>
              <w:jc w:val="center"/>
              <w:textAlignment w:val="center"/>
              <w:rPr>
                <w:rFonts w:ascii="宋体" w:cs="宋体"/>
                <w:color w:val="000000"/>
                <w:kern w:val="0"/>
                <w:sz w:val="22"/>
                <w:szCs w:val="22"/>
              </w:rPr>
            </w:pPr>
          </w:p>
        </w:tc>
      </w:tr>
    </w:tbl>
    <w:p>
      <w:pPr>
        <w:jc w:val="center"/>
        <w:rPr>
          <w:sz w:val="24"/>
        </w:rPr>
      </w:pPr>
    </w:p>
    <w:p/>
    <w:sectPr>
      <w:headerReference r:id="rId3" w:type="default"/>
      <w:footerReference r:id="rId4" w:type="default"/>
      <w:footerReference r:id="rId5" w:type="even"/>
      <w:pgSz w:w="16838" w:h="11906" w:orient="landscape"/>
      <w:pgMar w:top="1304" w:right="1134" w:bottom="1304"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E1A"/>
    <w:rsid w:val="00015F46"/>
    <w:rsid w:val="00053B9F"/>
    <w:rsid w:val="00072E1A"/>
    <w:rsid w:val="00090E70"/>
    <w:rsid w:val="00226BAA"/>
    <w:rsid w:val="002B169C"/>
    <w:rsid w:val="00303AE6"/>
    <w:rsid w:val="003542D9"/>
    <w:rsid w:val="003C1B48"/>
    <w:rsid w:val="00485632"/>
    <w:rsid w:val="00536F94"/>
    <w:rsid w:val="005517F8"/>
    <w:rsid w:val="0060046B"/>
    <w:rsid w:val="006410B7"/>
    <w:rsid w:val="006A2C0E"/>
    <w:rsid w:val="00724CF8"/>
    <w:rsid w:val="00747BEA"/>
    <w:rsid w:val="007E1E50"/>
    <w:rsid w:val="00827AA8"/>
    <w:rsid w:val="0087389B"/>
    <w:rsid w:val="008B62A7"/>
    <w:rsid w:val="008C1E9A"/>
    <w:rsid w:val="00995774"/>
    <w:rsid w:val="00A97305"/>
    <w:rsid w:val="00B42866"/>
    <w:rsid w:val="00C66CEF"/>
    <w:rsid w:val="00D66E01"/>
    <w:rsid w:val="00DB3E32"/>
    <w:rsid w:val="00F207C1"/>
    <w:rsid w:val="00F252A0"/>
    <w:rsid w:val="00FC2E8A"/>
    <w:rsid w:val="099F2E13"/>
    <w:rsid w:val="0C3B3928"/>
    <w:rsid w:val="0D4C32E2"/>
    <w:rsid w:val="0DBD6180"/>
    <w:rsid w:val="0E0C0A6A"/>
    <w:rsid w:val="0EB568F3"/>
    <w:rsid w:val="0F3F25AF"/>
    <w:rsid w:val="0FAC2208"/>
    <w:rsid w:val="198B495B"/>
    <w:rsid w:val="1D0E66FE"/>
    <w:rsid w:val="1F92591B"/>
    <w:rsid w:val="216D5D60"/>
    <w:rsid w:val="2DC6683A"/>
    <w:rsid w:val="2F0E008D"/>
    <w:rsid w:val="325B30B3"/>
    <w:rsid w:val="32B346F4"/>
    <w:rsid w:val="388772C7"/>
    <w:rsid w:val="38ED3035"/>
    <w:rsid w:val="39A21980"/>
    <w:rsid w:val="3EB24E65"/>
    <w:rsid w:val="433C5D5F"/>
    <w:rsid w:val="45730CA9"/>
    <w:rsid w:val="47145433"/>
    <w:rsid w:val="48FE0E21"/>
    <w:rsid w:val="534A14F4"/>
    <w:rsid w:val="546D192A"/>
    <w:rsid w:val="54DF2F73"/>
    <w:rsid w:val="54FC3DE7"/>
    <w:rsid w:val="569B53A6"/>
    <w:rsid w:val="56ED7211"/>
    <w:rsid w:val="5A0438DC"/>
    <w:rsid w:val="5D4B0B1D"/>
    <w:rsid w:val="6419103B"/>
    <w:rsid w:val="680B317B"/>
    <w:rsid w:val="695313E7"/>
    <w:rsid w:val="6B093DD9"/>
    <w:rsid w:val="6E5F11D6"/>
    <w:rsid w:val="761104DE"/>
    <w:rsid w:val="7A3C0F1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Footer Char"/>
    <w:basedOn w:val="4"/>
    <w:link w:val="2"/>
    <w:semiHidden/>
    <w:qFormat/>
    <w:locked/>
    <w:uiPriority w:val="99"/>
    <w:rPr>
      <w:rFonts w:cs="Times New Roman"/>
      <w:sz w:val="18"/>
      <w:szCs w:val="18"/>
    </w:rPr>
  </w:style>
  <w:style w:type="character" w:customStyle="1" w:styleId="8">
    <w:name w:val="Header Char"/>
    <w:basedOn w:val="4"/>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7</Pages>
  <Words>342</Words>
  <Characters>1950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2016-07-25T01:10:00Z</dcterms:created>
  <dc:creator>dongate</dc:creator>
  <cp:lastModifiedBy>Lenovo</cp:lastModifiedBy>
  <dcterms:modified xsi:type="dcterms:W3CDTF">2017-07-03T08:16:56Z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